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B60B27" w:rsidRDefault="00843980" w:rsidP="00843980">
      <w:pPr>
        <w:pStyle w:val="h1"/>
      </w:pPr>
      <w:r w:rsidRPr="00B60B27">
        <w:t>Ausbildu</w:t>
      </w:r>
      <w:bookmarkStart w:id="0" w:name="x_Anhang_Ausbildungsdok"/>
      <w:bookmarkEnd w:id="0"/>
      <w:r w:rsidRPr="00B60B27">
        <w:t>ngsdokum</w:t>
      </w:r>
      <w:r w:rsidRPr="00843980">
        <w:t>entati</w:t>
      </w:r>
      <w:r w:rsidRPr="00B60B27">
        <w:t>on</w:t>
      </w:r>
    </w:p>
    <w:p w14:paraId="78A611A8" w14:textId="77777777" w:rsidR="00843980" w:rsidRDefault="00843980" w:rsidP="00843980">
      <w:pPr>
        <w:pStyle w:val="h11"/>
      </w:pPr>
    </w:p>
    <w:p w14:paraId="16004482" w14:textId="296D1E80" w:rsidR="00843980" w:rsidRPr="00263038" w:rsidRDefault="002A2AD7" w:rsidP="00263038">
      <w:pPr>
        <w:pStyle w:val="h11"/>
      </w:pPr>
      <w:r w:rsidRPr="00263038">
        <w:t xml:space="preserve">für den Lehrberuf </w:t>
      </w:r>
      <w:r w:rsidR="00810A8D">
        <w:t>Versicherungskaufmann/frau</w:t>
      </w:r>
      <w:r w:rsidR="00D05864">
        <w:t xml:space="preserve"> </w:t>
      </w:r>
      <w:r w:rsidR="00D05864" w:rsidRPr="00D05864">
        <w:t xml:space="preserve">nach dem BGBl. I Nr. </w:t>
      </w:r>
      <w:r w:rsidR="00D05864">
        <w:t>32</w:t>
      </w:r>
      <w:r w:rsidR="00D05864" w:rsidRPr="00D05864">
        <w:t>/201</w:t>
      </w:r>
      <w:r w:rsidR="00D05864">
        <w:t>8</w:t>
      </w:r>
      <w:r w:rsidR="00D05864" w:rsidRPr="00D05864">
        <w:t xml:space="preserve"> (</w:t>
      </w:r>
      <w:r w:rsidR="00810A8D">
        <w:t>72</w:t>
      </w:r>
      <w:r w:rsidR="00D05864" w:rsidRPr="00D05864">
        <w:t>. Verordnung; Jahrgang 20</w:t>
      </w:r>
      <w:r w:rsidR="00D05864">
        <w:t>20</w:t>
      </w:r>
      <w:r w:rsidR="00D05864" w:rsidRPr="00D05864">
        <w:t>)</w:t>
      </w:r>
    </w:p>
    <w:p w14:paraId="2350E70D" w14:textId="77777777" w:rsidR="00843980" w:rsidRPr="00E1366A" w:rsidRDefault="00843980" w:rsidP="00843980">
      <w:pPr>
        <w:spacing w:after="200" w:line="276" w:lineRule="auto"/>
        <w:contextualSpacing/>
        <w:rPr>
          <w:rFonts w:eastAsia="Times New Roman" w:cs="Calibri"/>
          <w:b/>
          <w:bCs/>
          <w:color w:val="808080"/>
          <w:sz w:val="32"/>
          <w:szCs w:val="32"/>
        </w:rPr>
      </w:pPr>
    </w:p>
    <w:p w14:paraId="71BC9D8F" w14:textId="77777777" w:rsidR="00843980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BF56DDC" w14:textId="77777777" w:rsidR="00843980" w:rsidRPr="000F6B98" w:rsidRDefault="00843980" w:rsidP="00843980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418474F4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11877B0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62B5AEE0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0F6B98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53D8622D" w14:textId="77777777" w:rsidR="00843980" w:rsidRPr="000F6B98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0F6B98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14:paraId="169E85B6" w14:textId="77777777" w:rsidTr="00843980">
        <w:tc>
          <w:tcPr>
            <w:tcW w:w="421" w:type="dxa"/>
          </w:tcPr>
          <w:p w14:paraId="33AC4FC0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7C3F67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7C3F67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B40D27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B40D27" w:rsidRDefault="00347485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B40D27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843980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843980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B40D27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B40D27" w:rsidRDefault="00347485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B40D27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br w:type="page"/>
      </w:r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1A239612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37C35999" w14:textId="5A361496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31B741B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F420CF1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Default="00843980" w:rsidP="00843980">
      <w:pPr>
        <w:rPr>
          <w:rFonts w:ascii="TrebuchetMS-Bold" w:hAnsi="TrebuchetMS-Bold" w:cs="TrebuchetMS-Bold"/>
          <w:b/>
          <w:bCs/>
          <w:szCs w:val="20"/>
        </w:rPr>
      </w:pPr>
    </w:p>
    <w:p w14:paraId="67C0B4CD" w14:textId="74516F14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3C3F193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F17512C" w14:textId="77777777" w:rsidR="00843980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0699B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0699B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0699B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Default="00843980" w:rsidP="00D910A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0699B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0699B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0699B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90C745C" w14:textId="03C44F98" w:rsidR="00192A0D" w:rsidRDefault="00843980" w:rsidP="00192A0D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8"/>
        <w:gridCol w:w="419"/>
      </w:tblGrid>
      <w:tr w:rsidR="00843980" w14:paraId="7053AEC1" w14:textId="77777777" w:rsidTr="00192A0D">
        <w:tc>
          <w:tcPr>
            <w:tcW w:w="419" w:type="dxa"/>
          </w:tcPr>
          <w:p w14:paraId="40ACC3E6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bottom w:val="single" w:sz="8" w:space="0" w:color="auto"/>
            </w:tcBorders>
          </w:tcPr>
          <w:p w14:paraId="3EE42E2A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CBD268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00C0D98D" w14:textId="77777777" w:rsidTr="00CA5CDE">
        <w:trPr>
          <w:trHeight w:val="11988"/>
        </w:trPr>
        <w:tc>
          <w:tcPr>
            <w:tcW w:w="419" w:type="dxa"/>
            <w:tcBorders>
              <w:right w:val="single" w:sz="8" w:space="0" w:color="auto"/>
            </w:tcBorders>
          </w:tcPr>
          <w:p w14:paraId="55640D2F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>
              <w:rPr>
                <w:sz w:val="22"/>
                <w:szCs w:val="24"/>
                <w:lang w:val="de-DE"/>
              </w:rPr>
              <w:t xml:space="preserve"> die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>
              <w:rPr>
                <w:sz w:val="22"/>
                <w:szCs w:val="24"/>
                <w:lang w:val="de-DE"/>
              </w:rPr>
              <w:t xml:space="preserve"> und die dazugehörigen </w:t>
            </w:r>
            <w:r w:rsidRPr="00B2370E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3A031D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7777777" w:rsidR="00843980" w:rsidRPr="003A031D" w:rsidRDefault="00843980" w:rsidP="00843980">
                  <w:pPr>
                    <w:jc w:val="both"/>
                    <w:rPr>
                      <w:szCs w:val="20"/>
                    </w:rPr>
                  </w:pPr>
                  <w:r w:rsidRPr="00B2370E">
                    <w:rPr>
                      <w:b/>
                      <w:bCs/>
                    </w:rPr>
                    <w:t>Hinweis:</w:t>
                  </w:r>
                  <w:r>
                    <w:br/>
                    <w:t xml:space="preserve">Erstreckt sich ein Ausbildungsinhalt über mehrere Lehrjahre, ist die Ausbildung im ersten angeführten Lehrjahr zu beginnen und spätestens im letzten angeführten Lehrjahr abzuschließen. </w:t>
                  </w:r>
                  <w:r w:rsidRPr="00194C95">
                    <w:t>Jeder Lehrbetrieb hat unterschiedliche Prioritären</w:t>
                  </w:r>
                  <w:r>
                    <w:t>.</w:t>
                  </w:r>
                  <w:r w:rsidRPr="00194C95">
                    <w:t xml:space="preserve"> </w:t>
                  </w:r>
                  <w:r>
                    <w:t>Der</w:t>
                  </w:r>
                  <w:r w:rsidRPr="009538CB">
                    <w:t xml:space="preserve"> Ausbildungsleitfaden und die </w:t>
                  </w:r>
                  <w:r>
                    <w:t xml:space="preserve">im Rahmen des Berufsbilds </w:t>
                  </w:r>
                  <w:r w:rsidRPr="009538CB">
                    <w:t xml:space="preserve">angeführten Beispiele sollen als Orientierung bzw. Anregung dienen, die nach Tätigkeit und betrieblichen Anforderungen </w:t>
                  </w:r>
                  <w:r>
                    <w:t xml:space="preserve">gestaltet </w:t>
                  </w:r>
                  <w:r w:rsidRPr="009538CB">
                    <w:t>werden können.</w:t>
                  </w:r>
                </w:p>
              </w:tc>
            </w:tr>
          </w:tbl>
          <w:p w14:paraId="7E6236FA" w14:textId="18E42044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2F42CE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2F42CE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77777777" w:rsidR="00843980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0C463A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0C463A">
              <w:rPr>
                <w:sz w:val="22"/>
                <w:szCs w:val="24"/>
                <w:lang w:val="de-DE"/>
              </w:rPr>
              <w:t xml:space="preserve"> können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0C463A">
              <w:rPr>
                <w:sz w:val="22"/>
                <w:szCs w:val="24"/>
                <w:lang w:val="de-DE"/>
              </w:rPr>
              <w:t xml:space="preserve"> in den </w:t>
            </w:r>
            <w:r w:rsidRPr="000C463A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0C463A">
              <w:rPr>
                <w:sz w:val="22"/>
                <w:szCs w:val="24"/>
                <w:lang w:val="de-DE"/>
              </w:rPr>
              <w:t xml:space="preserve"> gesetzt werden. </w:t>
            </w:r>
          </w:p>
          <w:p w14:paraId="6B5EA543" w14:textId="77777777" w:rsidR="00843980" w:rsidRPr="000C463A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>
              <w:rPr>
                <w:sz w:val="22"/>
                <w:szCs w:val="24"/>
                <w:lang w:val="de-DE"/>
              </w:rPr>
              <w:t xml:space="preserve">Ist ein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>Feld grau</w:t>
            </w:r>
            <w:r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>
              <w:rPr>
                <w:sz w:val="22"/>
                <w:szCs w:val="24"/>
                <w:lang w:val="de-DE"/>
              </w:rPr>
              <w:t xml:space="preserve">in diesem </w:t>
            </w:r>
            <w:r w:rsidRPr="00953083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5A263B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5A263B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DB509E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DB509E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DB509E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DB509E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DB509E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DB509E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DB509E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DB509E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DB509E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DB509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DB509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DB509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DB509E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DB509E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DB509E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DB509E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DB509E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DB509E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DB509E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DB509E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DB509E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843980" w:rsidRPr="00DB509E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DB509E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DB509E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DB509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DB509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DB509E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DB509E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DB509E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DB509E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DB509E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8" w:space="0" w:color="auto"/>
            </w:tcBorders>
          </w:tcPr>
          <w:p w14:paraId="041A51CD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14:paraId="6BAF1238" w14:textId="77777777" w:rsidTr="00192A0D">
        <w:trPr>
          <w:trHeight w:val="248"/>
        </w:trPr>
        <w:tc>
          <w:tcPr>
            <w:tcW w:w="419" w:type="dxa"/>
          </w:tcPr>
          <w:p w14:paraId="0166B2E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</w:tcBorders>
          </w:tcPr>
          <w:p w14:paraId="5BEA99CB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9" w:type="dxa"/>
          </w:tcPr>
          <w:p w14:paraId="521ADD77" w14:textId="77777777" w:rsidR="00843980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87707F5" w14:textId="77777777" w:rsidR="00651CAD" w:rsidRDefault="00651CAD" w:rsidP="00651CAD">
      <w:pPr>
        <w:pStyle w:val="h20"/>
      </w:pPr>
      <w:r>
        <w:t>Kompetenzbereich</w:t>
      </w:r>
    </w:p>
    <w:p w14:paraId="76983743" w14:textId="73CADC6C" w:rsidR="00651CAD" w:rsidRPr="00546802" w:rsidRDefault="00651CAD" w:rsidP="00651CAD">
      <w:pPr>
        <w:pStyle w:val="h21"/>
        <w:rPr>
          <w:rFonts w:eastAsia="Times New Roman"/>
          <w:bCs/>
          <w:color w:val="595959" w:themeColor="text1" w:themeTint="A6"/>
        </w:rPr>
      </w:pPr>
      <w:r>
        <w:t>A</w:t>
      </w:r>
      <w:r w:rsidRPr="00B60B27">
        <w:t xml:space="preserve">rbeiten im </w:t>
      </w:r>
      <w:r>
        <w:t>betrieblichen und beruflichen Umfeld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DB509E" w14:paraId="17888B38" w14:textId="77777777" w:rsidTr="00651CA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88D0578" w14:textId="77777777" w:rsidR="00651CAD" w:rsidRPr="00DB509E" w:rsidRDefault="00651CAD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DB509E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5179772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519DBDC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1472E4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DB509E" w14:paraId="17E86474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C519684" w14:textId="77777777" w:rsidR="00651CAD" w:rsidRPr="00DB509E" w:rsidRDefault="00651CA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B509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108487B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5D15A59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B83BCA2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DB509E" w14:paraId="64B7D128" w14:textId="77777777" w:rsidTr="0024625A">
        <w:trPr>
          <w:trHeight w:hRule="exact" w:val="610"/>
        </w:trPr>
        <w:tc>
          <w:tcPr>
            <w:tcW w:w="6596" w:type="dxa"/>
            <w:shd w:val="clear" w:color="auto" w:fill="auto"/>
            <w:vAlign w:val="center"/>
          </w:tcPr>
          <w:p w14:paraId="49626233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E5E10DF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BA2CC0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53B79C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5EBB5769" w14:textId="77777777" w:rsidTr="0024625A">
        <w:trPr>
          <w:trHeight w:hRule="exact" w:val="705"/>
        </w:trPr>
        <w:tc>
          <w:tcPr>
            <w:tcW w:w="6596" w:type="dxa"/>
            <w:shd w:val="clear" w:color="auto" w:fill="auto"/>
            <w:vAlign w:val="center"/>
          </w:tcPr>
          <w:p w14:paraId="7ADFE48A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A4F696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8ABA2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1362A0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0A477BFD" w14:textId="77777777" w:rsidTr="00FC3C85">
        <w:trPr>
          <w:trHeight w:hRule="exact" w:val="713"/>
        </w:trPr>
        <w:tc>
          <w:tcPr>
            <w:tcW w:w="6596" w:type="dxa"/>
            <w:shd w:val="clear" w:color="auto" w:fill="auto"/>
            <w:vAlign w:val="center"/>
          </w:tcPr>
          <w:p w14:paraId="54153554" w14:textId="21E902B4" w:rsidR="00651CAD" w:rsidRPr="00DB509E" w:rsidRDefault="000C116B" w:rsidP="000C116B">
            <w:pPr>
              <w:spacing w:before="40" w:after="40"/>
              <w:rPr>
                <w:szCs w:val="20"/>
              </w:rPr>
            </w:pPr>
            <w:r w:rsidRPr="000C116B">
              <w:rPr>
                <w:szCs w:val="20"/>
              </w:rPr>
              <w:t>die Zusammenhänge der einzelnen Betriebsbereiche (z. B. Innendienst und Vertrieb) sowie der betrieblichen Prozesse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ABBDB8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9A0C64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DA3C48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59276442" w14:textId="77777777" w:rsidTr="00CD71B3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736C46B0" w14:textId="6A2F78E9" w:rsidR="00651CAD" w:rsidRPr="00DB509E" w:rsidRDefault="005A7AA7" w:rsidP="005A7AA7">
            <w:pPr>
              <w:spacing w:before="40" w:after="40"/>
              <w:rPr>
                <w:szCs w:val="20"/>
              </w:rPr>
            </w:pPr>
            <w:r w:rsidRPr="005A7AA7">
              <w:rPr>
                <w:szCs w:val="20"/>
              </w:rPr>
              <w:t>die wichtigsten Verantwortlichen nennen (z. B. GeschäftsführerIn) und seine AnsprechpartnerInnen im Lehrbetrieb erreichen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E0CD78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372E1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EF01DD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65BA0EBB" w14:textId="77777777" w:rsidTr="005315AD">
        <w:trPr>
          <w:trHeight w:hRule="exact" w:val="704"/>
        </w:trPr>
        <w:tc>
          <w:tcPr>
            <w:tcW w:w="6596" w:type="dxa"/>
            <w:shd w:val="clear" w:color="auto" w:fill="auto"/>
            <w:vAlign w:val="center"/>
          </w:tcPr>
          <w:p w14:paraId="573E242C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die Vorgaben der betrieblichen Ablauforganisation und des Prozessmanagements bei der Erfüllung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FE90EB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0A2E30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9A9E5D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1D16D034" w14:textId="77777777" w:rsidTr="00651CA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2DD3F793" w14:textId="77777777" w:rsidR="00651CAD" w:rsidRPr="00DB509E" w:rsidRDefault="00651CAD" w:rsidP="005315A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DB509E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7CD7B80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107A0B6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CAD3D55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DB509E" w14:paraId="45C8E922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F3E2B24" w14:textId="77777777" w:rsidR="00651CAD" w:rsidRPr="00DB509E" w:rsidRDefault="00651CA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DB509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F09CC28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5EA10B2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F8F414C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DB509E" w14:paraId="142FDF23" w14:textId="77777777" w:rsidTr="00CA5023">
        <w:trPr>
          <w:trHeight w:hRule="exact" w:val="663"/>
        </w:trPr>
        <w:tc>
          <w:tcPr>
            <w:tcW w:w="6596" w:type="dxa"/>
            <w:shd w:val="clear" w:color="auto" w:fill="auto"/>
            <w:vAlign w:val="center"/>
          </w:tcPr>
          <w:p w14:paraId="47A4A61A" w14:textId="52DF026C" w:rsidR="00651CAD" w:rsidRPr="00DB509E" w:rsidRDefault="00CA5023" w:rsidP="00CA5023">
            <w:pPr>
              <w:spacing w:before="40" w:after="40"/>
              <w:rPr>
                <w:szCs w:val="20"/>
              </w:rPr>
            </w:pPr>
            <w:r w:rsidRPr="00CA5023">
              <w:rPr>
                <w:szCs w:val="20"/>
              </w:rPr>
              <w:t>das betriebliche Leistungsangebot (z. B. Versicherungssparten und -formen)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850ABD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F9BF97" w14:textId="77777777" w:rsidR="00651CAD" w:rsidRPr="00DB509E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37CFE8" w14:textId="77777777" w:rsidR="00651CAD" w:rsidRPr="00DB509E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0FF83236" w14:textId="77777777" w:rsidTr="007D4E97">
        <w:trPr>
          <w:trHeight w:hRule="exact" w:val="578"/>
        </w:trPr>
        <w:tc>
          <w:tcPr>
            <w:tcW w:w="6596" w:type="dxa"/>
            <w:shd w:val="clear" w:color="auto" w:fill="auto"/>
            <w:vAlign w:val="center"/>
          </w:tcPr>
          <w:p w14:paraId="0B8FEBC1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53FAC5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C81F1F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5ED402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7DAA81B2" w14:textId="77777777" w:rsidTr="007D4E97">
        <w:trPr>
          <w:trHeight w:hRule="exact" w:val="560"/>
        </w:trPr>
        <w:tc>
          <w:tcPr>
            <w:tcW w:w="6596" w:type="dxa"/>
            <w:shd w:val="clear" w:color="auto" w:fill="auto"/>
            <w:vAlign w:val="center"/>
          </w:tcPr>
          <w:p w14:paraId="3FAB0128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583692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324D1D" w14:textId="77777777" w:rsidR="00651CAD" w:rsidRPr="00DB509E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9C535B7" w14:textId="77777777" w:rsidR="00651CAD" w:rsidRPr="00DB509E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08AE2A38" w14:textId="77777777" w:rsidTr="007D4E97">
        <w:trPr>
          <w:trHeight w:hRule="exact" w:val="592"/>
        </w:trPr>
        <w:tc>
          <w:tcPr>
            <w:tcW w:w="6596" w:type="dxa"/>
            <w:shd w:val="clear" w:color="auto" w:fill="auto"/>
            <w:vAlign w:val="center"/>
          </w:tcPr>
          <w:p w14:paraId="113E902A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Faktoren erklären, die die betriebliche Leistung beeinflussen.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82D5089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7750DD" w14:textId="77777777" w:rsidR="00651CAD" w:rsidRPr="00DB509E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56617DD" w14:textId="77777777" w:rsidR="00651CAD" w:rsidRPr="00DB509E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216FB6B7" w14:textId="77777777" w:rsidTr="00651CAD">
        <w:trPr>
          <w:trHeight w:hRule="exact" w:val="525"/>
        </w:trPr>
        <w:tc>
          <w:tcPr>
            <w:tcW w:w="6596" w:type="dxa"/>
            <w:shd w:val="clear" w:color="auto" w:fill="354E19"/>
            <w:vAlign w:val="center"/>
          </w:tcPr>
          <w:p w14:paraId="1C964AE9" w14:textId="77777777" w:rsidR="00651CAD" w:rsidRPr="00DB509E" w:rsidRDefault="00651CAD" w:rsidP="005315AD">
            <w:pPr>
              <w:spacing w:before="40" w:after="40"/>
              <w:rPr>
                <w:color w:val="FFFFFF" w:themeColor="background1"/>
                <w:sz w:val="22"/>
              </w:rPr>
            </w:pPr>
            <w:r w:rsidRPr="00DB509E">
              <w:rPr>
                <w:rFonts w:eastAsiaTheme="minorHAnsi" w:cs="Cambria-Bold"/>
                <w:b/>
                <w:bCs/>
                <w:color w:val="FFFFFF"/>
                <w:sz w:val="22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CC498B2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D22CC84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B0CB45A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DB509E" w14:paraId="0489CD7C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5C15209" w14:textId="77777777" w:rsidR="00651CAD" w:rsidRPr="00DB509E" w:rsidRDefault="00651CAD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DB509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4750F03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9CDEDEF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C2DCFCC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DB509E" w14:paraId="7DB8DCDE" w14:textId="77777777" w:rsidTr="00B9093B">
        <w:trPr>
          <w:trHeight w:hRule="exact" w:val="683"/>
        </w:trPr>
        <w:tc>
          <w:tcPr>
            <w:tcW w:w="6596" w:type="dxa"/>
            <w:shd w:val="clear" w:color="auto" w:fill="auto"/>
            <w:vAlign w:val="center"/>
          </w:tcPr>
          <w:p w14:paraId="359CB1A4" w14:textId="50D474E2" w:rsidR="00651CAD" w:rsidRPr="00DB509E" w:rsidRDefault="00B9093B" w:rsidP="00B9093B">
            <w:pPr>
              <w:spacing w:before="40" w:after="40"/>
              <w:rPr>
                <w:szCs w:val="20"/>
              </w:rPr>
            </w:pPr>
            <w:r w:rsidRPr="00B9093B">
              <w:rPr>
                <w:szCs w:val="20"/>
              </w:rPr>
              <w:t>einen Überblick über die Branche des Lehrbetriebs geben (z. B. Marktanteile nach Versicherungssparten)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57579EC4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772BC43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7AD483B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0E65AEBA" w14:textId="77777777" w:rsidTr="006E6F9C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37FE1DE5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auto"/>
          </w:tcPr>
          <w:p w14:paraId="2ACDADBD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F8EF37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A1E1058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6F9C" w:rsidRPr="00DB509E" w14:paraId="48CB344E" w14:textId="77777777" w:rsidTr="006E6F9C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0EDAECCC" w14:textId="05EF6E9E" w:rsidR="006E6F9C" w:rsidRPr="00DB509E" w:rsidRDefault="00D75640" w:rsidP="00D75640">
            <w:pPr>
              <w:spacing w:before="40" w:after="40"/>
              <w:rPr>
                <w:szCs w:val="20"/>
              </w:rPr>
            </w:pPr>
            <w:r w:rsidRPr="00D75640">
              <w:rPr>
                <w:szCs w:val="20"/>
              </w:rPr>
              <w:t>verschiedene Vertriebsformen erklären.</w:t>
            </w:r>
          </w:p>
        </w:tc>
        <w:tc>
          <w:tcPr>
            <w:tcW w:w="833" w:type="dxa"/>
            <w:shd w:val="clear" w:color="auto" w:fill="auto"/>
          </w:tcPr>
          <w:p w14:paraId="7FBAF60B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27DFD15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662D67B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6F9C" w:rsidRPr="00DB509E" w14:paraId="0DB4E62E" w14:textId="77777777" w:rsidTr="006E6F9C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2882C5A2" w14:textId="40BB584E" w:rsidR="006E6F9C" w:rsidRPr="00DB509E" w:rsidRDefault="0058607F" w:rsidP="005315AD">
            <w:pPr>
              <w:spacing w:before="40" w:after="40"/>
              <w:rPr>
                <w:szCs w:val="20"/>
              </w:rPr>
            </w:pPr>
            <w:r w:rsidRPr="0058607F">
              <w:rPr>
                <w:szCs w:val="20"/>
              </w:rPr>
              <w:t>die Grundlagen des Versicherungswesens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3BE4AF85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F2E48B9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DA8BF05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6F9C" w:rsidRPr="00DB509E" w14:paraId="68CA47E3" w14:textId="77777777" w:rsidTr="006E6F9C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70153E7E" w14:textId="3ABC3888" w:rsidR="006E6F9C" w:rsidRPr="00DB509E" w:rsidRDefault="00CB2644" w:rsidP="00CB2644">
            <w:pPr>
              <w:spacing w:before="40" w:after="40"/>
              <w:rPr>
                <w:szCs w:val="20"/>
              </w:rPr>
            </w:pPr>
            <w:r w:rsidRPr="00CB2644">
              <w:rPr>
                <w:szCs w:val="20"/>
              </w:rPr>
              <w:t>einen Überblick über die Produkte der Branche geben.</w:t>
            </w:r>
          </w:p>
        </w:tc>
        <w:tc>
          <w:tcPr>
            <w:tcW w:w="833" w:type="dxa"/>
            <w:shd w:val="clear" w:color="auto" w:fill="auto"/>
          </w:tcPr>
          <w:p w14:paraId="7A0B5684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002F1C7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2C022175" w14:textId="77777777" w:rsidR="006E6F9C" w:rsidRPr="00DB509E" w:rsidRDefault="006E6F9C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2F0397F" w14:textId="77777777" w:rsidR="006E6F9C" w:rsidRDefault="006E6F9C"/>
    <w:p w14:paraId="28D8F356" w14:textId="77777777" w:rsidR="00597B3C" w:rsidRDefault="00597B3C">
      <w:pPr>
        <w:spacing w:before="0" w:after="160" w:line="259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597B3C" w:rsidRPr="00DB509E" w14:paraId="00B004FF" w14:textId="77777777" w:rsidTr="008E42C6">
        <w:trPr>
          <w:trHeight w:hRule="exact" w:val="525"/>
        </w:trPr>
        <w:tc>
          <w:tcPr>
            <w:tcW w:w="6596" w:type="dxa"/>
            <w:shd w:val="clear" w:color="auto" w:fill="354E19"/>
            <w:vAlign w:val="center"/>
          </w:tcPr>
          <w:p w14:paraId="34F3664A" w14:textId="0D366C79" w:rsidR="00597B3C" w:rsidRPr="00DB509E" w:rsidRDefault="00597B3C" w:rsidP="008E42C6">
            <w:pPr>
              <w:spacing w:before="40" w:after="40"/>
              <w:rPr>
                <w:color w:val="FFFFFF" w:themeColor="background1"/>
                <w:sz w:val="22"/>
              </w:rPr>
            </w:pPr>
            <w:r>
              <w:rPr>
                <w:rFonts w:eastAsiaTheme="minorHAnsi" w:cs="Cambria-Bold"/>
                <w:b/>
                <w:bCs/>
                <w:color w:val="FFFFFF"/>
                <w:sz w:val="22"/>
              </w:rPr>
              <w:t>Rechtsgrundlagen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8A7EA0A" w14:textId="77777777" w:rsidR="00597B3C" w:rsidRPr="00DB509E" w:rsidRDefault="00597B3C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CA7492" w14:textId="77777777" w:rsidR="00597B3C" w:rsidRPr="00DB509E" w:rsidRDefault="00597B3C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DE6F774" w14:textId="77777777" w:rsidR="00597B3C" w:rsidRPr="00DB509E" w:rsidRDefault="00597B3C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597B3C" w:rsidRPr="00DB509E" w14:paraId="0C4C990C" w14:textId="77777777" w:rsidTr="008E42C6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7BBC54AB" w14:textId="77777777" w:rsidR="00597B3C" w:rsidRPr="00DB509E" w:rsidRDefault="00597B3C" w:rsidP="008E42C6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DB509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3092082" w14:textId="77777777" w:rsidR="00597B3C" w:rsidRPr="00DB509E" w:rsidRDefault="00597B3C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30C7F6" w14:textId="77777777" w:rsidR="00597B3C" w:rsidRPr="00DB509E" w:rsidRDefault="00597B3C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A73ECB4" w14:textId="77777777" w:rsidR="00597B3C" w:rsidRPr="00DB509E" w:rsidRDefault="00597B3C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97B3C" w:rsidRPr="00DB509E" w14:paraId="5ADCFF3D" w14:textId="77777777" w:rsidTr="00DC73AC">
        <w:trPr>
          <w:trHeight w:hRule="exact" w:val="601"/>
        </w:trPr>
        <w:tc>
          <w:tcPr>
            <w:tcW w:w="6596" w:type="dxa"/>
            <w:shd w:val="clear" w:color="auto" w:fill="auto"/>
            <w:vAlign w:val="center"/>
          </w:tcPr>
          <w:p w14:paraId="71982B29" w14:textId="6D5DC082" w:rsidR="00597B3C" w:rsidRPr="00DB509E" w:rsidRDefault="00847369" w:rsidP="00847369">
            <w:pPr>
              <w:spacing w:before="40" w:after="40"/>
              <w:rPr>
                <w:szCs w:val="20"/>
              </w:rPr>
            </w:pPr>
            <w:r w:rsidRPr="00847369">
              <w:rPr>
                <w:szCs w:val="20"/>
              </w:rPr>
              <w:t>die für seinen Aufgabenbereich wesentlichen grundlegenden Inhalte aus allgemeinen Rechtsquellen anwenden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75BCC0DF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5402A50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9A43047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97B3C" w:rsidRPr="00DB509E" w14:paraId="566536DD" w14:textId="77777777" w:rsidTr="005C765D">
        <w:trPr>
          <w:trHeight w:hRule="exact" w:val="568"/>
        </w:trPr>
        <w:tc>
          <w:tcPr>
            <w:tcW w:w="6596" w:type="dxa"/>
            <w:shd w:val="clear" w:color="auto" w:fill="auto"/>
            <w:vAlign w:val="center"/>
          </w:tcPr>
          <w:p w14:paraId="6B38B321" w14:textId="44271B9F" w:rsidR="00597B3C" w:rsidRPr="00DB509E" w:rsidRDefault="005C765D" w:rsidP="008E42C6">
            <w:pPr>
              <w:spacing w:before="40" w:after="40"/>
              <w:rPr>
                <w:szCs w:val="20"/>
              </w:rPr>
            </w:pPr>
            <w:r w:rsidRPr="005C765D">
              <w:rPr>
                <w:szCs w:val="20"/>
              </w:rPr>
              <w:t>besondere Rechtsquellen anwenden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93CEF5F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1B80F6A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D3431BE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97B3C" w:rsidRPr="00DB509E" w14:paraId="417AAB9E" w14:textId="77777777" w:rsidTr="005C765D">
        <w:trPr>
          <w:trHeight w:hRule="exact" w:val="688"/>
        </w:trPr>
        <w:tc>
          <w:tcPr>
            <w:tcW w:w="6596" w:type="dxa"/>
            <w:shd w:val="clear" w:color="auto" w:fill="auto"/>
            <w:vAlign w:val="center"/>
          </w:tcPr>
          <w:p w14:paraId="03F6AB68" w14:textId="58976C35" w:rsidR="00597B3C" w:rsidRPr="00DB509E" w:rsidRDefault="005C765D" w:rsidP="008E42C6">
            <w:pPr>
              <w:spacing w:before="40" w:after="40"/>
              <w:rPr>
                <w:szCs w:val="20"/>
              </w:rPr>
            </w:pPr>
            <w:r w:rsidRPr="005C765D">
              <w:rPr>
                <w:szCs w:val="20"/>
              </w:rPr>
              <w:t>die Standards der IDD (Insurance Distribution Directive) in seinem betrieblichen Aufgabengebiet anwenden.</w:t>
            </w:r>
          </w:p>
        </w:tc>
        <w:tc>
          <w:tcPr>
            <w:tcW w:w="833" w:type="dxa"/>
            <w:shd w:val="clear" w:color="auto" w:fill="auto"/>
          </w:tcPr>
          <w:p w14:paraId="291A7692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74384F2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45023CF" w14:textId="77777777" w:rsidR="00597B3C" w:rsidRPr="00DB509E" w:rsidRDefault="00597B3C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56292A38" w14:textId="77777777" w:rsidTr="00651CAD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6DECD63B" w14:textId="0FFE4307" w:rsidR="00651CAD" w:rsidRPr="00DB509E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B509E">
              <w:rPr>
                <w:b/>
                <w:bCs/>
                <w:color w:val="FFFFFF" w:themeColor="background1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1E38C45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1891035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23F6C44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DB509E" w14:paraId="0E7189EC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445908E" w14:textId="77777777" w:rsidR="00651CAD" w:rsidRPr="00DB509E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BC75985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9C23D87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BF2169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DB509E" w14:paraId="4F67587E" w14:textId="77777777" w:rsidTr="00D47460">
        <w:trPr>
          <w:trHeight w:val="665"/>
        </w:trPr>
        <w:tc>
          <w:tcPr>
            <w:tcW w:w="6596" w:type="dxa"/>
            <w:shd w:val="clear" w:color="auto" w:fill="auto"/>
            <w:vAlign w:val="center"/>
          </w:tcPr>
          <w:p w14:paraId="34C4CEDE" w14:textId="57782B9C" w:rsidR="00651CAD" w:rsidRPr="00DB509E" w:rsidRDefault="00A2772E" w:rsidP="00A2772E">
            <w:pPr>
              <w:spacing w:before="40" w:after="40"/>
              <w:rPr>
                <w:szCs w:val="20"/>
              </w:rPr>
            </w:pPr>
            <w:r w:rsidRPr="00A2772E">
              <w:rPr>
                <w:szCs w:val="20"/>
              </w:rPr>
              <w:t>den Ablauf seiner Ausbildung im Lehrbetrieb erklären (z. B. Inhalte und Ausbildungsfortschritt).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D40F3F6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FDC11FD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AAE6DB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02720538" w14:textId="77777777" w:rsidTr="00D47460">
        <w:trPr>
          <w:trHeight w:val="562"/>
        </w:trPr>
        <w:tc>
          <w:tcPr>
            <w:tcW w:w="6596" w:type="dxa"/>
            <w:shd w:val="clear" w:color="auto" w:fill="auto"/>
            <w:vAlign w:val="center"/>
          </w:tcPr>
          <w:p w14:paraId="4ABABA35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die Grundlagen der Lehrlingsausbildung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8865453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5DE285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C7F796" w14:textId="77777777" w:rsidR="00651CAD" w:rsidRPr="00DB509E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63C6B0A6" w14:textId="77777777" w:rsidTr="005315AD">
        <w:trPr>
          <w:trHeight w:val="683"/>
        </w:trPr>
        <w:tc>
          <w:tcPr>
            <w:tcW w:w="6596" w:type="dxa"/>
            <w:shd w:val="clear" w:color="auto" w:fill="auto"/>
            <w:vAlign w:val="center"/>
          </w:tcPr>
          <w:p w14:paraId="6B3EF302" w14:textId="062DE219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 xml:space="preserve">die Notwendigkeit der lebenslangen Weiterbildung erkennen und </w:t>
            </w:r>
            <w:r w:rsidR="00D47460">
              <w:rPr>
                <w:szCs w:val="20"/>
              </w:rPr>
              <w:t>sich mit konkreten Weiterbildungsangeboten auseinandersetzen.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8FD805F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32BBF7" w14:textId="77777777" w:rsidR="00651CAD" w:rsidRPr="00DB509E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561CB73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22396030" w14:textId="77777777" w:rsidTr="00651CAD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873C125" w14:textId="3F88F7B0" w:rsidR="00651CAD" w:rsidRPr="00DB509E" w:rsidRDefault="00651CAD" w:rsidP="005315AD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DB509E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BC59768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64E715C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A5FA492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DB509E" w14:paraId="348B96B2" w14:textId="77777777" w:rsidTr="00771990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E2BE18A" w14:textId="77777777" w:rsidR="00651CAD" w:rsidRPr="00DB509E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4782547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03AECD5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C91A0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DB509E" w14:paraId="5E925FE8" w14:textId="77777777" w:rsidTr="005315AD">
        <w:trPr>
          <w:trHeight w:val="6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20EFF8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2FDF9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F5FD1E" w14:textId="77777777" w:rsidR="00651CAD" w:rsidRPr="00DB509E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FC428F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0B951CC6" w14:textId="77777777" w:rsidTr="005315AD">
        <w:trPr>
          <w:trHeight w:val="69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764024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877E65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08AFF3" w14:textId="77777777" w:rsidR="00651CAD" w:rsidRPr="00DB509E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52CD27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11C6FF87" w14:textId="77777777" w:rsidTr="005315AD">
        <w:trPr>
          <w:trHeight w:val="42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D95F8" w14:textId="4CBC84FE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 xml:space="preserve">sich nach den Vorgaben </w:t>
            </w:r>
            <w:r w:rsidR="007D30CD">
              <w:rPr>
                <w:szCs w:val="20"/>
              </w:rPr>
              <w:t xml:space="preserve">des Lehrbetriebs </w:t>
            </w:r>
            <w:r w:rsidRPr="00DB509E">
              <w:rPr>
                <w:szCs w:val="20"/>
              </w:rPr>
              <w:t>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EF3438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B31C31" w14:textId="77777777" w:rsidR="00651CAD" w:rsidRPr="00DB509E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4D4118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5ECE323A" w14:textId="77777777" w:rsidTr="00E257B3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458E4D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70D28C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4A35FF" w14:textId="77777777" w:rsidR="00651CAD" w:rsidRPr="00DB509E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0682A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0A98C578" w14:textId="77777777" w:rsidTr="00E257B3">
        <w:trPr>
          <w:trHeight w:hRule="exact" w:val="729"/>
        </w:trPr>
        <w:tc>
          <w:tcPr>
            <w:tcW w:w="6596" w:type="dxa"/>
            <w:shd w:val="clear" w:color="auto" w:fill="auto"/>
            <w:vAlign w:val="center"/>
          </w:tcPr>
          <w:p w14:paraId="2769CFCF" w14:textId="2D14A151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die für ihn relevanten Bestimmungen grundlegend verstehen.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15611E4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F91B8F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8A344F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BEAB3F4" w14:textId="77777777" w:rsidR="0047253E" w:rsidRDefault="0047253E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DB509E" w14:paraId="178B0407" w14:textId="77777777" w:rsidTr="00651CAD">
        <w:trPr>
          <w:trHeight w:hRule="exact" w:val="853"/>
        </w:trPr>
        <w:tc>
          <w:tcPr>
            <w:tcW w:w="6596" w:type="dxa"/>
            <w:shd w:val="clear" w:color="auto" w:fill="354E19"/>
            <w:vAlign w:val="center"/>
          </w:tcPr>
          <w:p w14:paraId="21DC3FFF" w14:textId="6D96C404" w:rsidR="00651CAD" w:rsidRPr="00DB509E" w:rsidRDefault="00651CAD" w:rsidP="005315AD">
            <w:pPr>
              <w:spacing w:before="40" w:after="40"/>
              <w:rPr>
                <w:color w:val="FFFFFF" w:themeColor="background1"/>
                <w:szCs w:val="20"/>
                <w:lang w:val="de-DE"/>
              </w:rPr>
            </w:pPr>
            <w:r w:rsidRPr="00DB509E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98FE458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037BB1E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5123BC0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DB509E" w14:paraId="291E80FE" w14:textId="77777777" w:rsidTr="00771990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B263AC3" w14:textId="77777777" w:rsidR="00651CAD" w:rsidRPr="00DB509E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DB509E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A929DA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B74FF6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B8359F2" w14:textId="77777777" w:rsidR="00651CAD" w:rsidRPr="00DB509E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DB509E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DB509E" w14:paraId="0D866D6D" w14:textId="77777777" w:rsidTr="005315AD">
        <w:trPr>
          <w:trHeight w:val="53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474F4B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B99A8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6931C9" w14:textId="77777777" w:rsidR="00651CAD" w:rsidRPr="00DB509E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A7CD94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75B33A36" w14:textId="77777777" w:rsidTr="005315AD">
        <w:trPr>
          <w:trHeight w:val="6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20AD16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9D118F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B7A2CC" w14:textId="77777777" w:rsidR="00651CAD" w:rsidRPr="00DB509E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ED2BBA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42475102" w14:textId="77777777" w:rsidTr="005315AD">
        <w:trPr>
          <w:trHeight w:hRule="exact" w:val="696"/>
        </w:trPr>
        <w:tc>
          <w:tcPr>
            <w:tcW w:w="6596" w:type="dxa"/>
            <w:shd w:val="clear" w:color="auto" w:fill="auto"/>
            <w:vAlign w:val="center"/>
          </w:tcPr>
          <w:p w14:paraId="77CD19EE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68CA75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2B9BE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07FB79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21AE8585" w14:textId="77777777" w:rsidTr="005315AD">
        <w:trPr>
          <w:trHeight w:hRule="exact" w:val="720"/>
        </w:trPr>
        <w:tc>
          <w:tcPr>
            <w:tcW w:w="6596" w:type="dxa"/>
            <w:shd w:val="clear" w:color="auto" w:fill="auto"/>
            <w:vAlign w:val="center"/>
          </w:tcPr>
          <w:p w14:paraId="44FBA3E6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4CB9729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172A2E4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5DFB1A2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195B717D" w14:textId="77777777" w:rsidTr="005315AD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3F4507EC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64DC2F2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03CB26F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95EABF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35AB2EB6" w14:textId="77777777" w:rsidTr="0047253E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641D90F0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4E40CB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18A462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670803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39C98467" w14:textId="77777777" w:rsidTr="005315AD">
        <w:trPr>
          <w:trHeight w:hRule="exact" w:val="492"/>
        </w:trPr>
        <w:tc>
          <w:tcPr>
            <w:tcW w:w="6596" w:type="dxa"/>
            <w:shd w:val="clear" w:color="auto" w:fill="auto"/>
            <w:vAlign w:val="center"/>
          </w:tcPr>
          <w:p w14:paraId="032BCADF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127CD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4B336C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008A62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5A18F6A8" w14:textId="77777777" w:rsidTr="0047253E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02E9431B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C01490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E1A32B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3D84B6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62912A67" w14:textId="77777777" w:rsidTr="00A67B43">
        <w:trPr>
          <w:trHeight w:hRule="exact" w:val="664"/>
        </w:trPr>
        <w:tc>
          <w:tcPr>
            <w:tcW w:w="6596" w:type="dxa"/>
            <w:shd w:val="clear" w:color="auto" w:fill="auto"/>
            <w:vAlign w:val="center"/>
          </w:tcPr>
          <w:p w14:paraId="0ABB823F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805DFD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A2881B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4C3B71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DB509E" w14:paraId="2A2F81D1" w14:textId="77777777" w:rsidTr="005315AD">
        <w:trPr>
          <w:trHeight w:hRule="exact" w:val="785"/>
        </w:trPr>
        <w:tc>
          <w:tcPr>
            <w:tcW w:w="6596" w:type="dxa"/>
            <w:shd w:val="clear" w:color="auto" w:fill="auto"/>
            <w:vAlign w:val="center"/>
          </w:tcPr>
          <w:p w14:paraId="76148EC7" w14:textId="77777777" w:rsidR="00651CAD" w:rsidRPr="00DB509E" w:rsidRDefault="00651CAD" w:rsidP="005315AD">
            <w:pPr>
              <w:spacing w:before="40" w:after="40"/>
              <w:rPr>
                <w:szCs w:val="20"/>
              </w:rPr>
            </w:pPr>
            <w:r w:rsidRPr="00DB509E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DB64E93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F10EA2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CB1D4B" w14:textId="77777777" w:rsidR="00651CAD" w:rsidRPr="00DB509E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F22AE1" w14:paraId="64CD0616" w14:textId="77777777" w:rsidTr="00651CAD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75B46051" w14:textId="77777777" w:rsidR="00651CAD" w:rsidRPr="00F22AE1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22AE1">
              <w:rPr>
                <w:b/>
                <w:bCs/>
                <w:color w:val="FFFFFF" w:themeColor="background1"/>
                <w:sz w:val="22"/>
              </w:rPr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3DFFA30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22AE1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28DD987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22AE1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6DF04EE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22AE1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F22AE1" w14:paraId="16ED4E73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86F5BED" w14:textId="77777777" w:rsidR="00651CAD" w:rsidRPr="00F22AE1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F22AE1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3265615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22AE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0C14C4F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22AE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2991CAA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22AE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F22AE1" w14:paraId="0751B23C" w14:textId="77777777" w:rsidTr="005315AD">
        <w:trPr>
          <w:trHeight w:val="952"/>
        </w:trPr>
        <w:tc>
          <w:tcPr>
            <w:tcW w:w="6596" w:type="dxa"/>
            <w:shd w:val="clear" w:color="auto" w:fill="auto"/>
            <w:vAlign w:val="center"/>
          </w:tcPr>
          <w:p w14:paraId="28E74298" w14:textId="524E687B" w:rsidR="00651CAD" w:rsidRPr="00F22AE1" w:rsidRDefault="00651CAD" w:rsidP="005315AD">
            <w:pPr>
              <w:spacing w:before="40" w:after="40"/>
              <w:rPr>
                <w:szCs w:val="20"/>
              </w:rPr>
            </w:pPr>
            <w:r w:rsidRPr="00F22AE1">
              <w:rPr>
                <w:szCs w:val="20"/>
              </w:rPr>
              <w:t>mit verschiedenen Zielgruppen kommunizieren und sich dabei betriebsadäquat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F294E0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7463ACA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C4A3EA2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F22AE1" w14:paraId="652F8288" w14:textId="77777777" w:rsidTr="005315AD">
        <w:trPr>
          <w:trHeight w:val="763"/>
        </w:trPr>
        <w:tc>
          <w:tcPr>
            <w:tcW w:w="6596" w:type="dxa"/>
            <w:shd w:val="clear" w:color="auto" w:fill="auto"/>
            <w:vAlign w:val="center"/>
          </w:tcPr>
          <w:p w14:paraId="642F520E" w14:textId="77777777" w:rsidR="00651CAD" w:rsidRPr="00F22AE1" w:rsidRDefault="00651CAD" w:rsidP="005315AD">
            <w:pPr>
              <w:spacing w:before="40" w:after="40"/>
              <w:rPr>
                <w:szCs w:val="20"/>
              </w:rPr>
            </w:pPr>
            <w:r w:rsidRPr="00F22AE1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6BCE03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CB0448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7702B07" w14:textId="77777777" w:rsidR="00651CAD" w:rsidRPr="00F22AE1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F22AE1" w14:paraId="3BC23A1A" w14:textId="77777777" w:rsidTr="00FC2872">
        <w:trPr>
          <w:trHeight w:val="777"/>
        </w:trPr>
        <w:tc>
          <w:tcPr>
            <w:tcW w:w="6596" w:type="dxa"/>
            <w:shd w:val="clear" w:color="auto" w:fill="auto"/>
            <w:vAlign w:val="center"/>
          </w:tcPr>
          <w:p w14:paraId="6AAF972F" w14:textId="77777777" w:rsidR="00651CAD" w:rsidRPr="00F22AE1" w:rsidRDefault="00651CAD" w:rsidP="005315AD">
            <w:pPr>
              <w:spacing w:before="40" w:after="40"/>
              <w:rPr>
                <w:szCs w:val="20"/>
              </w:rPr>
            </w:pPr>
            <w:r w:rsidRPr="00F22AE1">
              <w:rPr>
                <w:szCs w:val="20"/>
              </w:rPr>
              <w:t>berufsadäquat und betriebsspezifisch auf Englisch kommunizieren (insbesondere Fachausdrücke anwenden).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47E8F9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AC17ECE" w14:textId="77777777" w:rsidR="00651CAD" w:rsidRPr="00F22AE1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C2AA9D5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7658BE1" w14:textId="77777777" w:rsidR="000B0AE1" w:rsidRDefault="000B0AE1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F22AE1" w14:paraId="2C7E6A62" w14:textId="77777777" w:rsidTr="00651CAD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253BDCAD" w14:textId="171F50A5" w:rsidR="00651CAD" w:rsidRPr="00F22AE1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22AE1">
              <w:rPr>
                <w:b/>
                <w:bCs/>
                <w:color w:val="FFFFFF" w:themeColor="background1"/>
                <w:sz w:val="22"/>
              </w:rPr>
              <w:t xml:space="preserve">Kundenorientiertes Agieren 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48D9B8A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22AE1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94A392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22AE1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C53F8D9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F22AE1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F22AE1" w14:paraId="60FB4595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8C40B5F" w14:textId="77777777" w:rsidR="00651CAD" w:rsidRPr="00F22AE1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F22AE1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3F4DFDA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22AE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43C8BB5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22AE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1C86C9A" w14:textId="77777777" w:rsidR="00651CAD" w:rsidRPr="00F22AE1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F22AE1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F22AE1" w14:paraId="74623660" w14:textId="77777777" w:rsidTr="000B0AE1">
        <w:trPr>
          <w:trHeight w:val="631"/>
        </w:trPr>
        <w:tc>
          <w:tcPr>
            <w:tcW w:w="6596" w:type="dxa"/>
            <w:shd w:val="clear" w:color="auto" w:fill="auto"/>
            <w:vAlign w:val="bottom"/>
          </w:tcPr>
          <w:p w14:paraId="22A945B7" w14:textId="77777777" w:rsidR="00651CAD" w:rsidRPr="00F22AE1" w:rsidRDefault="00651CAD" w:rsidP="005315AD">
            <w:pPr>
              <w:spacing w:before="0" w:after="200" w:line="276" w:lineRule="auto"/>
              <w:rPr>
                <w:szCs w:val="20"/>
              </w:rPr>
            </w:pPr>
            <w:r w:rsidRPr="00F22AE1">
              <w:rPr>
                <w:szCs w:val="20"/>
              </w:rPr>
              <w:t>erklären, warum Kunden für den Lehrbetrieb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E43620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7FD4FC1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E968B1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F22AE1" w14:paraId="5246C805" w14:textId="77777777" w:rsidTr="005315AD">
        <w:trPr>
          <w:trHeight w:val="727"/>
        </w:trPr>
        <w:tc>
          <w:tcPr>
            <w:tcW w:w="6596" w:type="dxa"/>
            <w:shd w:val="clear" w:color="auto" w:fill="auto"/>
            <w:vAlign w:val="center"/>
          </w:tcPr>
          <w:p w14:paraId="76CCE640" w14:textId="77777777" w:rsidR="00651CAD" w:rsidRPr="00F22AE1" w:rsidRDefault="00651CAD" w:rsidP="005315AD">
            <w:pPr>
              <w:spacing w:before="40" w:after="40"/>
              <w:rPr>
                <w:szCs w:val="20"/>
              </w:rPr>
            </w:pPr>
            <w:r w:rsidRPr="00F22AE1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AA1C50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0CF4AA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130229" w14:textId="77777777" w:rsidR="00651CAD" w:rsidRPr="00F22AE1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F22AE1" w14:paraId="7E1E4183" w14:textId="77777777" w:rsidTr="00DD09CD">
        <w:trPr>
          <w:trHeight w:val="721"/>
        </w:trPr>
        <w:tc>
          <w:tcPr>
            <w:tcW w:w="6596" w:type="dxa"/>
            <w:shd w:val="clear" w:color="auto" w:fill="auto"/>
            <w:vAlign w:val="center"/>
          </w:tcPr>
          <w:p w14:paraId="00743BAA" w14:textId="77777777" w:rsidR="00651CAD" w:rsidRPr="00F22AE1" w:rsidRDefault="00651CAD" w:rsidP="005315AD">
            <w:pPr>
              <w:spacing w:before="40" w:after="40"/>
              <w:rPr>
                <w:szCs w:val="20"/>
              </w:rPr>
            </w:pPr>
            <w:r w:rsidRPr="00F22AE1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21A60E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EC0A87" w14:textId="77777777" w:rsidR="00651CAD" w:rsidRPr="00F22AE1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5CBF29" w14:textId="77777777" w:rsidR="00651CAD" w:rsidRPr="00F22AE1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9C43294" w14:textId="77777777" w:rsidR="00651CAD" w:rsidRDefault="00651CAD" w:rsidP="00651CAD">
      <w:pPr>
        <w:spacing w:before="0" w:after="200" w:line="276" w:lineRule="auto"/>
      </w:pPr>
    </w:p>
    <w:p w14:paraId="26D53880" w14:textId="77777777" w:rsidR="00651CAD" w:rsidRDefault="00651CAD" w:rsidP="00651CAD">
      <w:pPr>
        <w:spacing w:before="0" w:after="200" w:line="276" w:lineRule="auto"/>
      </w:pPr>
      <w:r>
        <w:br w:type="page"/>
      </w:r>
    </w:p>
    <w:p w14:paraId="7196B4EB" w14:textId="77777777" w:rsidR="00651CAD" w:rsidRPr="00651CAD" w:rsidRDefault="00651CAD" w:rsidP="00651CAD">
      <w:pPr>
        <w:pStyle w:val="h20"/>
      </w:pPr>
      <w:r w:rsidRPr="00651CAD">
        <w:t>Kompetenzbereich</w:t>
      </w:r>
    </w:p>
    <w:p w14:paraId="5CE54D15" w14:textId="781C5285" w:rsidR="00651CAD" w:rsidRPr="00546802" w:rsidRDefault="00651CAD" w:rsidP="00651CAD">
      <w:pPr>
        <w:pStyle w:val="h22"/>
        <w:rPr>
          <w:rFonts w:eastAsia="Times New Roman"/>
          <w:bCs/>
          <w:color w:val="595959" w:themeColor="text1" w:themeTint="A6"/>
        </w:rPr>
      </w:pPr>
      <w:r>
        <w:t>Qualitätsorientiertes, sicheres und nachhaltiges Arbeiten</w:t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2214DC" w14:paraId="33F1BE77" w14:textId="77777777" w:rsidTr="00651CA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63CAFC83" w14:textId="77777777" w:rsidR="00651CAD" w:rsidRPr="002214DC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2214DC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D461E47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6049131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842C0F7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2214DC" w14:paraId="439C77D6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C24A316" w14:textId="77777777" w:rsidR="00651CAD" w:rsidRPr="002214DC" w:rsidRDefault="00651CA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214D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4916441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8BFBC3F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EA5A44A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2214DC" w14:paraId="70C3BC5D" w14:textId="77777777" w:rsidTr="005315AD">
        <w:trPr>
          <w:trHeight w:val="521"/>
        </w:trPr>
        <w:tc>
          <w:tcPr>
            <w:tcW w:w="6596" w:type="dxa"/>
            <w:shd w:val="clear" w:color="auto" w:fill="auto"/>
            <w:vAlign w:val="center"/>
          </w:tcPr>
          <w:p w14:paraId="64AE151F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betriebliche Qualitätsvorgaben im Aufgabenbereich umsetzen.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6D31F0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9217856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4126545" w14:textId="77777777" w:rsidR="00651CAD" w:rsidRPr="002214DC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6375D8DC" w14:textId="77777777" w:rsidTr="00395ECD">
        <w:trPr>
          <w:trHeight w:val="521"/>
        </w:trPr>
        <w:tc>
          <w:tcPr>
            <w:tcW w:w="6596" w:type="dxa"/>
            <w:shd w:val="clear" w:color="auto" w:fill="auto"/>
            <w:vAlign w:val="center"/>
          </w:tcPr>
          <w:p w14:paraId="201E33BF" w14:textId="077B256B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 xml:space="preserve">an der Entwicklung von Qualitätsstandards </w:t>
            </w:r>
            <w:r w:rsidR="00D65B59">
              <w:rPr>
                <w:szCs w:val="20"/>
              </w:rPr>
              <w:t xml:space="preserve">des Lehrbetriebs </w:t>
            </w:r>
            <w:r w:rsidRPr="002214DC">
              <w:rPr>
                <w:szCs w:val="20"/>
              </w:rPr>
              <w:t>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B3F8E2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05FCF6B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6A50320" w14:textId="77777777" w:rsidR="00651CAD" w:rsidRPr="002214DC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6709E0B6" w14:textId="77777777" w:rsidTr="005315AD">
        <w:trPr>
          <w:trHeight w:val="832"/>
        </w:trPr>
        <w:tc>
          <w:tcPr>
            <w:tcW w:w="6596" w:type="dxa"/>
            <w:shd w:val="clear" w:color="auto" w:fill="auto"/>
            <w:vAlign w:val="center"/>
          </w:tcPr>
          <w:p w14:paraId="3B0D61E3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B7125DF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C69EC7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4C5E5B2" w14:textId="77777777" w:rsidR="00651CAD" w:rsidRPr="002214DC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72D7F58D" w14:textId="77777777" w:rsidTr="005315AD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00FE9A7C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793DE5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485289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9316A1" w14:textId="77777777" w:rsidR="00651CAD" w:rsidRPr="002214DC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73472F82" w14:textId="77777777" w:rsidTr="00651CA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61F424F9" w14:textId="77777777" w:rsidR="00651CAD" w:rsidRPr="002214DC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2214DC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E3B3CF2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19DFD9B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5172083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2214DC" w14:paraId="32BFCD2C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CF679FA" w14:textId="77777777" w:rsidR="00651CAD" w:rsidRPr="002214DC" w:rsidRDefault="00651CAD" w:rsidP="005315A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2214D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6B22716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B926AD4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19402D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2214DC" w14:paraId="4D14667E" w14:textId="77777777" w:rsidTr="005315AD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032EEE20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71ECA2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8FE6BC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E9389A6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0B6EDA0B" w14:textId="77777777" w:rsidTr="005315AD">
        <w:trPr>
          <w:trHeight w:val="529"/>
        </w:trPr>
        <w:tc>
          <w:tcPr>
            <w:tcW w:w="6596" w:type="dxa"/>
            <w:shd w:val="clear" w:color="auto" w:fill="auto"/>
            <w:vAlign w:val="center"/>
          </w:tcPr>
          <w:p w14:paraId="22ACCAAA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die betrieblichen Sicherheitsvorschriften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9E79BE5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548C9D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7A33682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7EB62CFD" w14:textId="77777777" w:rsidTr="001F1ACE">
        <w:trPr>
          <w:trHeight w:val="631"/>
        </w:trPr>
        <w:tc>
          <w:tcPr>
            <w:tcW w:w="6596" w:type="dxa"/>
            <w:shd w:val="clear" w:color="auto" w:fill="auto"/>
            <w:vAlign w:val="center"/>
          </w:tcPr>
          <w:p w14:paraId="36AF900B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Aufgaben von mit Sicherheitsagenden beauftragten Personen im Überblick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35CABE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AF9F36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67B9954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35444FF7" w14:textId="77777777" w:rsidTr="005315AD">
        <w:trPr>
          <w:trHeight w:val="852"/>
        </w:trPr>
        <w:tc>
          <w:tcPr>
            <w:tcW w:w="6596" w:type="dxa"/>
            <w:shd w:val="clear" w:color="auto" w:fill="auto"/>
            <w:vAlign w:val="center"/>
          </w:tcPr>
          <w:p w14:paraId="2DE8E152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berufsbezogene Gefahren, wie Sturz-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A18C08F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A00984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99BF14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63C2F67D" w14:textId="77777777" w:rsidTr="005315AD">
        <w:trPr>
          <w:trHeight w:val="412"/>
        </w:trPr>
        <w:tc>
          <w:tcPr>
            <w:tcW w:w="6596" w:type="dxa"/>
            <w:shd w:val="clear" w:color="auto" w:fill="auto"/>
            <w:vAlign w:val="center"/>
          </w:tcPr>
          <w:p w14:paraId="18BC7E37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242C266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28824C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B1B5CC5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1B7DB422" w14:textId="77777777" w:rsidTr="005315AD">
        <w:trPr>
          <w:trHeight w:val="448"/>
        </w:trPr>
        <w:tc>
          <w:tcPr>
            <w:tcW w:w="6596" w:type="dxa"/>
            <w:shd w:val="clear" w:color="auto" w:fill="auto"/>
            <w:vAlign w:val="center"/>
          </w:tcPr>
          <w:p w14:paraId="2ED3EDEB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35B2C3C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BCC7CC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449BA53" w14:textId="77777777" w:rsidR="00651CAD" w:rsidRPr="002214DC" w:rsidRDefault="00651CAD" w:rsidP="005315A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4E901CED" w14:textId="77777777" w:rsidTr="00651CAD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07435BF" w14:textId="77777777" w:rsidR="00651CAD" w:rsidRPr="002214DC" w:rsidRDefault="00651CAD" w:rsidP="005315AD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2214DC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53EBF79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3444BB1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E188AC2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2214DC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2214DC" w14:paraId="552FA8BF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09B291E2" w14:textId="77777777" w:rsidR="00651CAD" w:rsidRPr="002214DC" w:rsidRDefault="00651CAD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2214D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2934027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610E2BA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0D6A2C8" w14:textId="77777777" w:rsidR="00651CAD" w:rsidRPr="002214DC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2214D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2214DC" w14:paraId="1684D942" w14:textId="77777777" w:rsidTr="00BC7AF6">
        <w:trPr>
          <w:trHeight w:val="651"/>
        </w:trPr>
        <w:tc>
          <w:tcPr>
            <w:tcW w:w="6596" w:type="dxa"/>
            <w:shd w:val="clear" w:color="auto" w:fill="auto"/>
            <w:vAlign w:val="center"/>
          </w:tcPr>
          <w:p w14:paraId="20699C47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die Bedeutung des Umweltschutzes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0E9D110F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AA427F1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69D2AEE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1C0BC194" w14:textId="77777777" w:rsidTr="005315AD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018F88EE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7A84BEAA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1938668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3981288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2214DC" w14:paraId="2D5B0611" w14:textId="77777777" w:rsidTr="005315AD">
        <w:trPr>
          <w:trHeight w:val="541"/>
        </w:trPr>
        <w:tc>
          <w:tcPr>
            <w:tcW w:w="6596" w:type="dxa"/>
            <w:shd w:val="clear" w:color="auto" w:fill="auto"/>
            <w:vAlign w:val="center"/>
          </w:tcPr>
          <w:p w14:paraId="0A0DF9E6" w14:textId="77777777" w:rsidR="00651CAD" w:rsidRPr="002214DC" w:rsidRDefault="00651CAD" w:rsidP="005315AD">
            <w:pPr>
              <w:spacing w:before="40" w:after="40"/>
              <w:rPr>
                <w:szCs w:val="20"/>
              </w:rPr>
            </w:pPr>
            <w:r w:rsidRPr="002214DC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5538A9B2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9D2F3E4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CE3770D" w14:textId="77777777" w:rsidR="00651CAD" w:rsidRPr="002214DC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8047393" w14:textId="77777777" w:rsidR="00651CAD" w:rsidRDefault="00651CAD" w:rsidP="00651CAD">
      <w:r>
        <w:br w:type="page"/>
      </w:r>
    </w:p>
    <w:p w14:paraId="4A07A1EF" w14:textId="77777777" w:rsidR="00651CAD" w:rsidRDefault="00651CAD" w:rsidP="00651CAD">
      <w:pPr>
        <w:pStyle w:val="h20"/>
      </w:pPr>
      <w:r>
        <w:t>Kompetenz</w:t>
      </w:r>
      <w:r w:rsidRPr="00FB50F3">
        <w:t>bereic</w:t>
      </w:r>
      <w:r>
        <w:t>h</w:t>
      </w:r>
    </w:p>
    <w:p w14:paraId="7DD2871F" w14:textId="4B1A464C" w:rsidR="00651CAD" w:rsidRDefault="00651CAD" w:rsidP="00651CAD">
      <w:pPr>
        <w:pStyle w:val="h23"/>
      </w:pPr>
      <w:r>
        <w:t>Digitales Arbeiten</w:t>
      </w:r>
    </w:p>
    <w:p w14:paraId="10969D5C" w14:textId="77777777" w:rsidR="00651CAD" w:rsidRPr="00075267" w:rsidRDefault="00651CAD" w:rsidP="00651CAD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750FC7" w14:paraId="4906E5D0" w14:textId="77777777" w:rsidTr="00651CA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D1F97E1" w14:textId="77777777" w:rsidR="00651CAD" w:rsidRPr="00750FC7" w:rsidRDefault="00651CAD" w:rsidP="005315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750FC7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0127B30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00CC25F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4897980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750FC7" w14:paraId="159451EE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8AB2CE3" w14:textId="77777777" w:rsidR="00651CAD" w:rsidRPr="00750FC7" w:rsidRDefault="00651CAD" w:rsidP="005315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750FC7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9E5CF84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056C6A2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C0EF9DC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750FC7" w14:paraId="57347086" w14:textId="77777777" w:rsidTr="005315AD">
        <w:trPr>
          <w:trHeight w:val="732"/>
        </w:trPr>
        <w:tc>
          <w:tcPr>
            <w:tcW w:w="6596" w:type="dxa"/>
            <w:shd w:val="clear" w:color="auto" w:fill="auto"/>
            <w:vAlign w:val="center"/>
          </w:tcPr>
          <w:p w14:paraId="7617C53D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die rechtlichen Vorgaben und jene des Lehrbetriebs einhalten (z. B. Datenschutzgrundverordnung).</w:t>
            </w:r>
          </w:p>
        </w:tc>
        <w:tc>
          <w:tcPr>
            <w:tcW w:w="833" w:type="dxa"/>
            <w:shd w:val="clear" w:color="auto" w:fill="auto"/>
          </w:tcPr>
          <w:p w14:paraId="08F6B4B1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B7EA3C4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45DA29E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56361764" w14:textId="77777777" w:rsidTr="005315AD">
        <w:trPr>
          <w:trHeight w:val="558"/>
        </w:trPr>
        <w:tc>
          <w:tcPr>
            <w:tcW w:w="6596" w:type="dxa"/>
            <w:shd w:val="clear" w:color="auto" w:fill="auto"/>
            <w:vAlign w:val="center"/>
          </w:tcPr>
          <w:p w14:paraId="11CD9874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Urheberrecht und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175E5077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841B329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B82DBC6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6D8F011B" w14:textId="77777777" w:rsidTr="00150B22">
        <w:trPr>
          <w:trHeight w:val="835"/>
        </w:trPr>
        <w:tc>
          <w:tcPr>
            <w:tcW w:w="6596" w:type="dxa"/>
            <w:shd w:val="clear" w:color="auto" w:fill="auto"/>
            <w:vAlign w:val="center"/>
          </w:tcPr>
          <w:p w14:paraId="742C36B5" w14:textId="2A4EB652" w:rsidR="00651CAD" w:rsidRPr="00750FC7" w:rsidRDefault="00150B22" w:rsidP="00150B22">
            <w:pPr>
              <w:spacing w:before="40" w:after="40"/>
              <w:rPr>
                <w:szCs w:val="20"/>
              </w:rPr>
            </w:pPr>
            <w:r w:rsidRPr="00150B22">
              <w:rPr>
                <w:szCs w:val="20"/>
              </w:rPr>
              <w:t>Gefahren und Risiken (z. B. Phishing-E-Mails, Viren) erkennen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5F3BC6B9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343828C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FF3F872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475854DD" w14:textId="77777777" w:rsidTr="005315AD">
        <w:trPr>
          <w:trHeight w:val="685"/>
        </w:trPr>
        <w:tc>
          <w:tcPr>
            <w:tcW w:w="6596" w:type="dxa"/>
            <w:shd w:val="clear" w:color="auto" w:fill="auto"/>
            <w:vAlign w:val="center"/>
          </w:tcPr>
          <w:p w14:paraId="38CF00EE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7863710A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9F490E2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666F881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73D8FEF6" w14:textId="77777777" w:rsidTr="00651CA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2BC809F" w14:textId="77777777" w:rsidR="00651CAD" w:rsidRPr="00750FC7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50FC7">
              <w:rPr>
                <w:b/>
                <w:bCs/>
                <w:color w:val="FFFFFF" w:themeColor="background1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49F218A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7D67370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9177464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750FC7" w14:paraId="09567D3C" w14:textId="77777777" w:rsidTr="00771990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6BA0D04" w14:textId="77777777" w:rsidR="00651CAD" w:rsidRPr="00750FC7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A9230CB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5668329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8C28433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750FC7" w14:paraId="0D8CD749" w14:textId="77777777" w:rsidTr="005315AD">
        <w:trPr>
          <w:trHeight w:val="698"/>
        </w:trPr>
        <w:tc>
          <w:tcPr>
            <w:tcW w:w="6596" w:type="dxa"/>
            <w:shd w:val="clear" w:color="auto" w:fill="auto"/>
            <w:vAlign w:val="center"/>
          </w:tcPr>
          <w:p w14:paraId="5BC769D2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3382F8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F342A3A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44CD81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25EBB" w:rsidRPr="00750FC7" w14:paraId="78C7A527" w14:textId="77777777" w:rsidTr="00125EBB">
        <w:trPr>
          <w:trHeight w:val="937"/>
        </w:trPr>
        <w:tc>
          <w:tcPr>
            <w:tcW w:w="6596" w:type="dxa"/>
            <w:shd w:val="clear" w:color="auto" w:fill="auto"/>
            <w:vAlign w:val="center"/>
          </w:tcPr>
          <w:p w14:paraId="5B68694C" w14:textId="56879981" w:rsidR="00125EBB" w:rsidRPr="00750FC7" w:rsidRDefault="00125EBB" w:rsidP="005315AD">
            <w:pPr>
              <w:spacing w:before="40" w:after="40"/>
              <w:rPr>
                <w:szCs w:val="20"/>
              </w:rPr>
            </w:pPr>
            <w:r w:rsidRPr="00125EBB">
              <w:rPr>
                <w:szCs w:val="20"/>
              </w:rPr>
              <w:t>Software bzw. Apps für Textverarbeitung, Tabellenkalkulation, Präsentationserstellung, Kommunikation sowie Datenbanken und weitere digitale Anwendungen kompetent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9C703C" w14:textId="77777777" w:rsidR="00125EBB" w:rsidRPr="00750FC7" w:rsidRDefault="00125EBB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F8A8FA7" w14:textId="77777777" w:rsidR="00125EBB" w:rsidRPr="00750FC7" w:rsidRDefault="00125EBB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B5DC0D" w14:textId="77777777" w:rsidR="00125EBB" w:rsidRPr="00750FC7" w:rsidRDefault="00125EBB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638CBEA0" w14:textId="77777777" w:rsidTr="004D0051">
        <w:trPr>
          <w:trHeight w:val="835"/>
        </w:trPr>
        <w:tc>
          <w:tcPr>
            <w:tcW w:w="6596" w:type="dxa"/>
            <w:shd w:val="clear" w:color="auto" w:fill="auto"/>
            <w:vAlign w:val="center"/>
          </w:tcPr>
          <w:p w14:paraId="6F2BC416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Inhalte unter Einhaltung der Vorgaben des Lehrbetriebs selbst entwickeln bzw. vorhandene Inhalte editieren und zielgruppengerecht aufbereiten.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0E8583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24E6CE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B73C2F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4FEF1841" w14:textId="77777777" w:rsidTr="00A26A13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2979DB2A" w14:textId="366CF913" w:rsidR="00651CAD" w:rsidRPr="00750FC7" w:rsidRDefault="002B1C1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mit betrieblichen Datenbanken arbeiten.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2D9A855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31BA90F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3178AB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5BA231E3" w14:textId="77777777" w:rsidTr="00A26A13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2282512E" w14:textId="0D9C256C" w:rsidR="00651CAD" w:rsidRPr="00750FC7" w:rsidRDefault="002B1C1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Daten aufbereiten (z. B. Statistiken und Diagramme erstellen).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7103D6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6AD1671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429D88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74A75F66" w14:textId="77777777" w:rsidTr="001C1E96">
        <w:trPr>
          <w:trHeight w:val="582"/>
        </w:trPr>
        <w:tc>
          <w:tcPr>
            <w:tcW w:w="6596" w:type="dxa"/>
            <w:shd w:val="clear" w:color="auto" w:fill="auto"/>
            <w:vAlign w:val="center"/>
          </w:tcPr>
          <w:p w14:paraId="7860B63E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3C4E21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8E0726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B541BA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1DF694A2" w14:textId="77777777" w:rsidTr="001C1E96">
        <w:trPr>
          <w:trHeight w:val="731"/>
        </w:trPr>
        <w:tc>
          <w:tcPr>
            <w:tcW w:w="6596" w:type="dxa"/>
            <w:shd w:val="clear" w:color="auto" w:fill="auto"/>
            <w:vAlign w:val="center"/>
          </w:tcPr>
          <w:p w14:paraId="5403BC5F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Probleme im Umgang mit Software und digitalen Anwendungen lösen.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5E6D24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78DD5BE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4DC7CC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7B0D52F" w14:textId="77777777" w:rsidR="00651CAD" w:rsidRDefault="00651CAD" w:rsidP="00651CA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750FC7" w14:paraId="673F42E2" w14:textId="77777777" w:rsidTr="00651CAD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75EF26BD" w14:textId="77777777" w:rsidR="00651CAD" w:rsidRPr="00750FC7" w:rsidRDefault="00651CAD" w:rsidP="005315AD">
            <w:pPr>
              <w:spacing w:before="40" w:after="40"/>
              <w:rPr>
                <w:b/>
                <w:bCs/>
                <w:szCs w:val="20"/>
              </w:rPr>
            </w:pPr>
            <w:r w:rsidRPr="00750FC7">
              <w:rPr>
                <w:b/>
                <w:bCs/>
                <w:color w:val="FFFFFF" w:themeColor="background1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2AE297A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E7A213D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E59D4A3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750FC7" w14:paraId="2DC9C81F" w14:textId="77777777" w:rsidTr="00771990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F5D7DC" w14:textId="77777777" w:rsidR="00651CAD" w:rsidRPr="00750FC7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266BAC8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A187CC5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8778F85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750FC7" w14:paraId="30DACFDA" w14:textId="77777777" w:rsidTr="005C2060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0F08D5" w14:textId="3C021909" w:rsidR="00651CAD" w:rsidRPr="00750FC7" w:rsidRDefault="005C2060" w:rsidP="005315AD">
            <w:pPr>
              <w:spacing w:before="40" w:after="40"/>
              <w:rPr>
                <w:szCs w:val="20"/>
              </w:rPr>
            </w:pPr>
            <w:r w:rsidRPr="005C2060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D2965E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1DF5676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04BD30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567B2C4E" w14:textId="77777777" w:rsidTr="005315AD">
        <w:trPr>
          <w:trHeight w:hRule="exact" w:val="50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64A9DF" w14:textId="205C5E50" w:rsidR="00651CAD" w:rsidRPr="00750FC7" w:rsidRDefault="005C2060" w:rsidP="005315AD">
            <w:pPr>
              <w:spacing w:before="40" w:after="40"/>
              <w:rPr>
                <w:szCs w:val="20"/>
              </w:rPr>
            </w:pPr>
            <w:r w:rsidRPr="005C2060">
              <w:rPr>
                <w:szCs w:val="20"/>
              </w:rPr>
              <w:t>ein breites Spektrum an Kommunikationsformen verwenden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1D5BB63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82839B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FFA574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246E935F" w14:textId="77777777" w:rsidTr="005315AD">
        <w:trPr>
          <w:trHeight w:hRule="exact" w:val="67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5F8C05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verantwortungsbewusst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8B73EF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EB62AD" w14:textId="77777777" w:rsidR="00651CAD" w:rsidRPr="00750FC7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5724C" w14:textId="77777777" w:rsidR="00651CAD" w:rsidRPr="00750FC7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750FC7" w14:paraId="12E1639F" w14:textId="77777777" w:rsidTr="00651CA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41185B1C" w14:textId="77777777" w:rsidR="00651CAD" w:rsidRPr="00750FC7" w:rsidRDefault="00651CAD" w:rsidP="005315AD">
            <w:pPr>
              <w:spacing w:before="40" w:after="40"/>
              <w:rPr>
                <w:b/>
                <w:bCs/>
                <w:szCs w:val="20"/>
              </w:rPr>
            </w:pPr>
            <w:r w:rsidRPr="00750FC7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5E6C1278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730D6281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6388D1B1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750FC7" w14:paraId="252E8107" w14:textId="77777777" w:rsidTr="00771990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BB788F3" w14:textId="77777777" w:rsidR="00651CAD" w:rsidRPr="00750FC7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B0DC956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AF1DA35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B4D07BC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750FC7" w14:paraId="36F5D586" w14:textId="77777777" w:rsidTr="005315AD">
        <w:trPr>
          <w:trHeight w:hRule="exact" w:val="72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18B932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sich in der betrieblichen Datei- bzw. Ablagestruktur zurechtfinden (z. B. gespeicherte Dateien finden).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8569DD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3B0DB0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8900F1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16294AE0" w14:textId="77777777" w:rsidTr="00B5465B">
        <w:trPr>
          <w:trHeight w:hRule="exact" w:val="7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0D4375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7E1A7CF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EF94E7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30408D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0A1367F3" w14:textId="77777777" w:rsidTr="005315AD">
        <w:trPr>
          <w:trHeight w:hRule="exact" w:val="7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2A2B32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C8035D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135FDB3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5279B2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6283D0D9" w14:textId="77777777" w:rsidTr="00A22E43">
        <w:trPr>
          <w:trHeight w:hRule="exact" w:val="7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87974B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DC3CCB2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90A833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9176B5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7F61112E" w14:textId="77777777" w:rsidTr="00651CA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75EFFF87" w14:textId="77777777" w:rsidR="00651CAD" w:rsidRPr="00750FC7" w:rsidRDefault="00651CAD" w:rsidP="005315AD">
            <w:pPr>
              <w:spacing w:before="40" w:after="40"/>
              <w:rPr>
                <w:b/>
                <w:bCs/>
                <w:szCs w:val="20"/>
              </w:rPr>
            </w:pPr>
            <w:r w:rsidRPr="00750FC7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132AD110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6CA2FF64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442CA274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750FC7" w14:paraId="2F0388C5" w14:textId="77777777" w:rsidTr="00771990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9DD1822" w14:textId="77777777" w:rsidR="00651CAD" w:rsidRPr="00750FC7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1F3A518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B117444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7A639C8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750FC7" w14:paraId="213E1AFE" w14:textId="77777777" w:rsidTr="00E5638E">
        <w:trPr>
          <w:trHeight w:hRule="exact" w:val="7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A2C29C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Suchmaschinen für die Online-Recherche effizient (z. B. unter Einsatz entsprechender Suchtechniken) 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010BABB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D86C87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C853A7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5C252B67" w14:textId="77777777" w:rsidTr="005315AD">
        <w:trPr>
          <w:trHeight w:hRule="exact" w:val="4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9E3659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nach gespeicherten Dateien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97D763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2ECFC1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E4C9F9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2A493D83" w14:textId="77777777" w:rsidTr="005315AD">
        <w:trPr>
          <w:trHeight w:hRule="exact" w:val="4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FEE603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in bestehenden Dateien relevante Informationen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CAC188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6F39F9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0FEECF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6710F6B7" w14:textId="77777777" w:rsidTr="00E5638E">
        <w:trPr>
          <w:trHeight w:hRule="exact" w:val="57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C99AE9" w14:textId="77777777" w:rsidR="00651CAD" w:rsidRPr="00750FC7" w:rsidRDefault="00651CAD" w:rsidP="005315AD">
            <w:pPr>
              <w:spacing w:before="40" w:after="40"/>
              <w:rPr>
                <w:szCs w:val="20"/>
              </w:rPr>
            </w:pPr>
            <w:r w:rsidRPr="00750FC7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F48D20F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AF5520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619800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27D080A9" w14:textId="77777777" w:rsidTr="00651CA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10D5A599" w14:textId="77777777" w:rsidR="00651CAD" w:rsidRPr="00750FC7" w:rsidRDefault="00651CAD" w:rsidP="005315AD">
            <w:pPr>
              <w:spacing w:before="40" w:after="40"/>
              <w:rPr>
                <w:b/>
                <w:bCs/>
                <w:szCs w:val="20"/>
              </w:rPr>
            </w:pPr>
            <w:r w:rsidRPr="00750FC7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6F3E8D43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4DBE2366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688713"/>
            <w:vAlign w:val="center"/>
          </w:tcPr>
          <w:p w14:paraId="1260D4CD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750FC7" w14:paraId="26C85542" w14:textId="77777777" w:rsidTr="00771990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E4921D" w14:textId="77777777" w:rsidR="00651CAD" w:rsidRPr="00750FC7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750FC7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FC61749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D78208F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4861460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750FC7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750FC7" w14:paraId="5D7A5693" w14:textId="77777777" w:rsidTr="00DA207B">
        <w:trPr>
          <w:trHeight w:hRule="exact" w:val="79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7B8929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449CEFA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9601A4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BC9F2F5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4F6FD055" w14:textId="77777777" w:rsidTr="002F1066">
        <w:trPr>
          <w:trHeight w:hRule="exact" w:val="7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5840BC" w14:textId="179C99BD" w:rsidR="00651CAD" w:rsidRPr="00750FC7" w:rsidRDefault="00DA207B" w:rsidP="005315AD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Daten und </w:t>
            </w:r>
            <w:r w:rsidR="00651CAD" w:rsidRPr="00750FC7">
              <w:rPr>
                <w:szCs w:val="24"/>
              </w:rPr>
              <w:t>Informationen interpretieren und nach betrieblichen Vorgaben entscheiden, welche Daten und Informationen herangezogen werden.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B84564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4ABFAD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A85273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651CAD" w:rsidRPr="00750FC7" w14:paraId="7A0CB15C" w14:textId="77777777" w:rsidTr="002F1066">
        <w:trPr>
          <w:trHeight w:hRule="exact" w:val="70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981C75" w14:textId="77777777" w:rsidR="00651CAD" w:rsidRPr="00750FC7" w:rsidRDefault="00651CAD" w:rsidP="005315AD">
            <w:pPr>
              <w:spacing w:before="40" w:after="40"/>
              <w:rPr>
                <w:szCs w:val="24"/>
              </w:rPr>
            </w:pPr>
            <w:r w:rsidRPr="00750FC7">
              <w:rPr>
                <w:szCs w:val="24"/>
              </w:rPr>
              <w:t>Daten und Informationen strukturiert 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88643B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7A2052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6D16A" w14:textId="77777777" w:rsidR="00651CAD" w:rsidRPr="00750FC7" w:rsidRDefault="00651CAD" w:rsidP="005315AD">
            <w:pPr>
              <w:spacing w:before="0" w:after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53FD1F2A" w14:textId="77777777" w:rsidR="00651CAD" w:rsidRDefault="00651CAD" w:rsidP="00651CAD"/>
    <w:p w14:paraId="30A17B21" w14:textId="77777777" w:rsidR="00651CAD" w:rsidRDefault="00651CAD" w:rsidP="00651CAD">
      <w:r>
        <w:br w:type="page"/>
      </w:r>
    </w:p>
    <w:p w14:paraId="17B0C48C" w14:textId="77777777" w:rsidR="002368D1" w:rsidRDefault="00651CAD" w:rsidP="002368D1">
      <w:pPr>
        <w:pStyle w:val="h20"/>
        <w:rPr>
          <w:shd w:val="clear" w:color="auto" w:fill="FFFFFF" w:themeFill="background1"/>
        </w:rPr>
      </w:pPr>
      <w:r w:rsidRPr="00BA0C23">
        <w:t>Kompe</w:t>
      </w:r>
      <w:r w:rsidRPr="00BA0C23">
        <w:rPr>
          <w:shd w:val="clear" w:color="auto" w:fill="FFFFFF" w:themeFill="background1"/>
        </w:rPr>
        <w:t>tenzbereich</w:t>
      </w:r>
    </w:p>
    <w:p w14:paraId="5BA344D5" w14:textId="5C111DCA" w:rsidR="00651CAD" w:rsidRDefault="00651CAD" w:rsidP="002368D1">
      <w:pPr>
        <w:pStyle w:val="h25"/>
      </w:pPr>
      <w:r w:rsidRPr="00C41651">
        <w:t>Office-Man</w:t>
      </w:r>
      <w:r w:rsidRPr="002368D1">
        <w:t>age</w:t>
      </w:r>
      <w:r w:rsidRPr="00C41651">
        <w:t>ment</w:t>
      </w:r>
    </w:p>
    <w:p w14:paraId="21947879" w14:textId="77777777" w:rsidR="00651CAD" w:rsidRPr="002909C9" w:rsidRDefault="00651CAD" w:rsidP="00651CAD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651CAD" w:rsidRPr="00B548A9" w14:paraId="44E6B0C9" w14:textId="77777777" w:rsidTr="00222002">
        <w:trPr>
          <w:trHeight w:hRule="exact" w:val="667"/>
        </w:trPr>
        <w:tc>
          <w:tcPr>
            <w:tcW w:w="6605" w:type="dxa"/>
            <w:shd w:val="clear" w:color="auto" w:fill="80A312"/>
            <w:vAlign w:val="center"/>
          </w:tcPr>
          <w:p w14:paraId="57DE6C4F" w14:textId="77777777" w:rsidR="00651CAD" w:rsidRPr="00B548A9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48A9">
              <w:rPr>
                <w:b/>
                <w:bCs/>
                <w:color w:val="FFFFFF" w:themeColor="background1"/>
                <w:sz w:val="24"/>
                <w:szCs w:val="24"/>
              </w:rPr>
              <w:t>Ausstattung des Arbeitsbereiches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AEDEEF1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4F437AA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80863BB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0AD7B0BF" w14:textId="77777777" w:rsidTr="00222002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6118DD2B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1E9A5C6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B8946AA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6C68C84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409FA705" w14:textId="77777777" w:rsidTr="002332E6">
        <w:trPr>
          <w:trHeight w:val="649"/>
        </w:trPr>
        <w:tc>
          <w:tcPr>
            <w:tcW w:w="6605" w:type="dxa"/>
            <w:shd w:val="clear" w:color="auto" w:fill="auto"/>
            <w:vAlign w:val="center"/>
          </w:tcPr>
          <w:p w14:paraId="2E1E4D82" w14:textId="4CF20CDF" w:rsidR="00651CAD" w:rsidRPr="00B548A9" w:rsidRDefault="00651CAD" w:rsidP="00BF783C">
            <w:pPr>
              <w:spacing w:before="40" w:after="40"/>
              <w:rPr>
                <w:szCs w:val="20"/>
              </w:rPr>
            </w:pPr>
            <w:r w:rsidRPr="00B548A9">
              <w:rPr>
                <w:szCs w:val="20"/>
              </w:rPr>
              <w:t>die übliche Ausstattung seines Arbeitsbereichs kompetent verwenden</w:t>
            </w:r>
            <w:r w:rsidR="00BF783C">
              <w:rPr>
                <w:szCs w:val="20"/>
              </w:rPr>
              <w:t>.</w:t>
            </w:r>
            <w:r w:rsidRPr="00B548A9">
              <w:rPr>
                <w:szCs w:val="20"/>
              </w:rPr>
              <w:t xml:space="preserve"> 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B903557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5B1E86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AEE54E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10D2FBD6" w14:textId="77777777" w:rsidTr="00222002">
        <w:trPr>
          <w:trHeight w:val="715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D741CF" w14:textId="21B40652" w:rsidR="00651CAD" w:rsidRPr="00B548A9" w:rsidRDefault="00651CAD" w:rsidP="005315AD">
            <w:pPr>
              <w:spacing w:before="40" w:after="40"/>
              <w:rPr>
                <w:szCs w:val="20"/>
              </w:rPr>
            </w:pPr>
            <w:r w:rsidRPr="00B548A9">
              <w:rPr>
                <w:szCs w:val="20"/>
              </w:rPr>
              <w:t>die im Rahmen seiner Tätigkeit auftretenden einfachen Probleme selbstständig lösen.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04779F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6DC4EF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428EB2D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199640A5" w14:textId="77777777" w:rsidTr="00222002">
        <w:trPr>
          <w:trHeight w:val="700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13F618" w14:textId="77777777" w:rsidR="00651CAD" w:rsidRPr="00B548A9" w:rsidRDefault="00651CAD" w:rsidP="005315AD">
            <w:pPr>
              <w:spacing w:before="40" w:after="40"/>
              <w:rPr>
                <w:szCs w:val="20"/>
              </w:rPr>
            </w:pPr>
            <w:r w:rsidRPr="00B548A9">
              <w:rPr>
                <w:szCs w:val="20"/>
              </w:rPr>
              <w:t>bei komplexen Problemen Maßnahmen entsprechend den betrieblichen Regelungen 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D4B6C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74FC1C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6F895C3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16BCCBE8" w14:textId="77777777" w:rsidTr="00222002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343AB583" w14:textId="77777777" w:rsidR="00651CAD" w:rsidRPr="00B548A9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B52259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9786114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0A310C98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7D4FCD43" w14:textId="77777777" w:rsidTr="00222002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63E74EF5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BCCF860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1615FE1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FA80EE2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0C42F90F" w14:textId="77777777" w:rsidTr="00222002">
        <w:trPr>
          <w:trHeight w:val="520"/>
        </w:trPr>
        <w:tc>
          <w:tcPr>
            <w:tcW w:w="6605" w:type="dxa"/>
            <w:shd w:val="clear" w:color="auto" w:fill="auto"/>
            <w:vAlign w:val="center"/>
          </w:tcPr>
          <w:p w14:paraId="79828962" w14:textId="77777777" w:rsidR="00651CAD" w:rsidRPr="00B548A9" w:rsidRDefault="00651CAD" w:rsidP="005315AD">
            <w:pPr>
              <w:spacing w:before="40" w:after="40"/>
              <w:rPr>
                <w:szCs w:val="20"/>
              </w:rPr>
            </w:pPr>
            <w:r w:rsidRPr="00B548A9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FDD732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97976E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991EE5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15B8DE86" w14:textId="77777777" w:rsidTr="00222002">
        <w:trPr>
          <w:trHeight w:val="957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595AF7" w14:textId="336023B2" w:rsidR="00651CAD" w:rsidRPr="00B548A9" w:rsidRDefault="00224168" w:rsidP="00DD78AD">
            <w:pPr>
              <w:spacing w:before="40" w:after="40"/>
              <w:rPr>
                <w:szCs w:val="20"/>
              </w:rPr>
            </w:pPr>
            <w:r w:rsidRPr="00224168">
              <w:rPr>
                <w:szCs w:val="20"/>
              </w:rPr>
              <w:t>Informationen (z. B. Vertragsbestandteile, Verkaufsargumente) sinngemäß erfassen, strukturieren, nötigenfalls bearbeiten und an den Empfänger/die Empfängerin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037724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FE8FDF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AE2468A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31739AAE" w14:textId="77777777" w:rsidTr="00222002">
        <w:trPr>
          <w:trHeight w:val="559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3D6B9B" w14:textId="77777777" w:rsidR="00651CAD" w:rsidRPr="00B548A9" w:rsidRDefault="00651CAD" w:rsidP="005315AD">
            <w:pPr>
              <w:spacing w:before="40" w:after="40"/>
              <w:rPr>
                <w:szCs w:val="20"/>
              </w:rPr>
            </w:pPr>
            <w:r w:rsidRPr="00B548A9">
              <w:rPr>
                <w:szCs w:val="20"/>
              </w:rPr>
              <w:t>Auskünfte geben und einholen.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560A99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2E18200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044FB90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6F207632" w14:textId="77777777" w:rsidTr="00222002">
        <w:trPr>
          <w:trHeight w:val="695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01D71C" w14:textId="77777777" w:rsidR="00651CAD" w:rsidRPr="00B548A9" w:rsidRDefault="00651CAD" w:rsidP="005315AD">
            <w:pPr>
              <w:spacing w:before="40" w:after="40"/>
              <w:rPr>
                <w:szCs w:val="20"/>
              </w:rPr>
            </w:pPr>
            <w:r w:rsidRPr="00B548A9">
              <w:rPr>
                <w:szCs w:val="20"/>
              </w:rPr>
              <w:t>interne Schriftverkehrsarbeiten erledigen (z. B. betriebsinterne Informationen aufbereiten).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0A6151A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846EAD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96895D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05C44BA2" w14:textId="77777777" w:rsidTr="00222002">
        <w:trPr>
          <w:trHeight w:val="564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634BF5" w14:textId="77777777" w:rsidR="00651CAD" w:rsidRPr="00B548A9" w:rsidRDefault="00651CAD" w:rsidP="005315AD">
            <w:pPr>
              <w:spacing w:before="40" w:after="40"/>
              <w:rPr>
                <w:szCs w:val="20"/>
              </w:rPr>
            </w:pPr>
            <w:r w:rsidRPr="00B548A9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65D025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EEE29F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678DD0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7BFC5275" w14:textId="77777777" w:rsidTr="00222002">
        <w:trPr>
          <w:trHeight w:val="686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964384" w14:textId="77777777" w:rsidR="00651CAD" w:rsidRPr="00B548A9" w:rsidRDefault="00651CAD" w:rsidP="005315AD">
            <w:pPr>
              <w:spacing w:before="40" w:after="40"/>
              <w:rPr>
                <w:szCs w:val="20"/>
              </w:rPr>
            </w:pPr>
            <w:r w:rsidRPr="00B548A9">
              <w:rPr>
                <w:szCs w:val="20"/>
              </w:rPr>
              <w:t>bei der Gestaltung von Schriftstücken das Corporate Design des Lehr-betriebs beachten.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A90B99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2ED4F5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AC95D1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647B73C0" w14:textId="77777777" w:rsidTr="00222002">
        <w:trPr>
          <w:trHeight w:val="696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F4430D" w14:textId="264603E9" w:rsidR="00651CAD" w:rsidRPr="00B548A9" w:rsidRDefault="006D7F25" w:rsidP="006D7F25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</w:t>
            </w:r>
            <w:r w:rsidRPr="006D7F25">
              <w:rPr>
                <w:szCs w:val="20"/>
              </w:rPr>
              <w:t>n Bezug auf Rechtschreibung und Grammatik fehlerfreie Texte erstellen und überprüfen.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CF69B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4D6A94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AFE9A8B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7652D9AB" w14:textId="77777777" w:rsidTr="00222002">
        <w:trPr>
          <w:trHeight w:hRule="exact" w:val="570"/>
        </w:trPr>
        <w:tc>
          <w:tcPr>
            <w:tcW w:w="6605" w:type="dxa"/>
            <w:shd w:val="clear" w:color="auto" w:fill="80A312"/>
            <w:vAlign w:val="center"/>
          </w:tcPr>
          <w:p w14:paraId="6F123698" w14:textId="77777777" w:rsidR="00651CAD" w:rsidRPr="00B548A9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48A9">
              <w:rPr>
                <w:b/>
                <w:bCs/>
                <w:color w:val="FFFFFF" w:themeColor="background1"/>
                <w:sz w:val="22"/>
              </w:rPr>
              <w:t>Terminmanagement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8C55709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5A8CAD0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7795F89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7BB20115" w14:textId="77777777" w:rsidTr="00222002">
        <w:trPr>
          <w:trHeight w:hRule="exact" w:val="454"/>
        </w:trPr>
        <w:tc>
          <w:tcPr>
            <w:tcW w:w="6605" w:type="dxa"/>
            <w:shd w:val="clear" w:color="auto" w:fill="BFBFBF" w:themeFill="background1" w:themeFillShade="BF"/>
            <w:vAlign w:val="center"/>
          </w:tcPr>
          <w:p w14:paraId="63755939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7ECD35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73D50B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DC0E22F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6A8D1A04" w14:textId="77777777" w:rsidTr="00222002">
        <w:trPr>
          <w:trHeight w:val="640"/>
        </w:trPr>
        <w:tc>
          <w:tcPr>
            <w:tcW w:w="6605" w:type="dxa"/>
            <w:shd w:val="clear" w:color="auto" w:fill="auto"/>
            <w:vAlign w:val="center"/>
          </w:tcPr>
          <w:p w14:paraId="76E084ED" w14:textId="792D860F" w:rsidR="00651CAD" w:rsidRPr="00B548A9" w:rsidRDefault="008E1E00" w:rsidP="008E1E00">
            <w:pPr>
              <w:spacing w:before="40" w:after="40"/>
              <w:rPr>
                <w:szCs w:val="20"/>
              </w:rPr>
            </w:pPr>
            <w:r w:rsidRPr="008E1E00">
              <w:rPr>
                <w:szCs w:val="20"/>
              </w:rPr>
              <w:t>Termine und Terminänderungen koordinieren (z. B. unter Einsatz von Terminplanungsinstrumenten).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587382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53FBFF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AF74133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02CA9EB7" w14:textId="77777777" w:rsidTr="00222002">
        <w:trPr>
          <w:trHeight w:val="471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2BF926" w14:textId="06069319" w:rsidR="00651CAD" w:rsidRPr="00B548A9" w:rsidRDefault="008E1E00" w:rsidP="005315AD">
            <w:pPr>
              <w:spacing w:before="40" w:after="40"/>
              <w:rPr>
                <w:szCs w:val="20"/>
              </w:rPr>
            </w:pPr>
            <w:r w:rsidRPr="008E1E00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01FDA6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6C90C9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FB53CC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702278B6" w14:textId="77777777" w:rsidTr="00222002">
        <w:trPr>
          <w:trHeight w:val="655"/>
        </w:trPr>
        <w:tc>
          <w:tcPr>
            <w:tcW w:w="660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3791A5" w14:textId="67A9BAE0" w:rsidR="00651CAD" w:rsidRPr="00B548A9" w:rsidRDefault="008E1E00" w:rsidP="005315AD">
            <w:pPr>
              <w:spacing w:before="40" w:after="40"/>
              <w:rPr>
                <w:szCs w:val="20"/>
              </w:rPr>
            </w:pPr>
            <w:r w:rsidRPr="008E1E00">
              <w:rPr>
                <w:szCs w:val="20"/>
              </w:rPr>
              <w:t>Informationen zu Terminen und erforderliche Unterlagen verschicken.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DB4582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06392F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CC9951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1740F04" w14:textId="77777777" w:rsidR="002058AD" w:rsidRDefault="002058AD">
      <w:r>
        <w:br w:type="page"/>
      </w:r>
    </w:p>
    <w:tbl>
      <w:tblPr>
        <w:tblW w:w="5001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77"/>
        <w:gridCol w:w="829"/>
        <w:gridCol w:w="829"/>
        <w:gridCol w:w="829"/>
      </w:tblGrid>
      <w:tr w:rsidR="00651CAD" w:rsidRPr="00B548A9" w14:paraId="1F0E80F1" w14:textId="77777777" w:rsidTr="00347485">
        <w:trPr>
          <w:trHeight w:hRule="exact" w:val="722"/>
        </w:trPr>
        <w:tc>
          <w:tcPr>
            <w:tcW w:w="6577" w:type="dxa"/>
            <w:shd w:val="clear" w:color="auto" w:fill="80A312"/>
            <w:vAlign w:val="center"/>
          </w:tcPr>
          <w:p w14:paraId="62A96747" w14:textId="34761799" w:rsidR="00651CAD" w:rsidRPr="00B548A9" w:rsidRDefault="00651CAD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B548A9">
              <w:rPr>
                <w:b/>
                <w:bCs/>
                <w:color w:val="FFFFFF" w:themeColor="background1"/>
                <w:sz w:val="22"/>
              </w:rPr>
              <w:t>Organisation von Dienstreisen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17EBF838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529E459F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1CE1D754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4F7D7841" w14:textId="77777777" w:rsidTr="00347485">
        <w:trPr>
          <w:trHeight w:hRule="exact" w:val="444"/>
        </w:trPr>
        <w:tc>
          <w:tcPr>
            <w:tcW w:w="6577" w:type="dxa"/>
            <w:shd w:val="clear" w:color="auto" w:fill="BFBFBF" w:themeFill="background1" w:themeFillShade="BF"/>
            <w:vAlign w:val="center"/>
          </w:tcPr>
          <w:p w14:paraId="0A7565B6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54CBA785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23E68032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5CD0C0B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6A088061" w14:textId="77777777" w:rsidTr="00347485">
        <w:trPr>
          <w:trHeight w:val="488"/>
        </w:trPr>
        <w:tc>
          <w:tcPr>
            <w:tcW w:w="6577" w:type="dxa"/>
            <w:shd w:val="clear" w:color="auto" w:fill="auto"/>
            <w:vAlign w:val="center"/>
          </w:tcPr>
          <w:p w14:paraId="1B7B3EAA" w14:textId="0AF73CF5" w:rsidR="00651CAD" w:rsidRPr="00B548A9" w:rsidRDefault="009370E3" w:rsidP="005315AD">
            <w:pPr>
              <w:spacing w:before="40" w:after="40"/>
              <w:rPr>
                <w:szCs w:val="20"/>
              </w:rPr>
            </w:pPr>
            <w:r w:rsidRPr="009370E3">
              <w:rPr>
                <w:szCs w:val="20"/>
              </w:rPr>
              <w:t>eine Tourenplanung für ein definiertes Vertriebsgebiet durchführen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621FCC8F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78F76AC1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6C76207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7C933BEF" w14:textId="77777777" w:rsidTr="00347485">
        <w:trPr>
          <w:trHeight w:val="688"/>
        </w:trPr>
        <w:tc>
          <w:tcPr>
            <w:tcW w:w="6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411B0" w14:textId="266810D9" w:rsidR="00651CAD" w:rsidRPr="00B548A9" w:rsidRDefault="009370E3" w:rsidP="009370E3">
            <w:pPr>
              <w:spacing w:before="40" w:after="40"/>
              <w:rPr>
                <w:szCs w:val="20"/>
              </w:rPr>
            </w:pPr>
            <w:r w:rsidRPr="009370E3">
              <w:rPr>
                <w:szCs w:val="20"/>
              </w:rPr>
              <w:t>eine realistische Einschätzung von Beratungs- und Wegzeiten vornehmen und Termine entsprechend planen.</w:t>
            </w: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875D55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148242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D60BE6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78AC8540" w14:textId="77777777" w:rsidTr="00347485">
        <w:trPr>
          <w:trHeight w:hRule="exact" w:val="565"/>
        </w:trPr>
        <w:tc>
          <w:tcPr>
            <w:tcW w:w="6577" w:type="dxa"/>
            <w:shd w:val="clear" w:color="auto" w:fill="80A312"/>
            <w:vAlign w:val="center"/>
          </w:tcPr>
          <w:p w14:paraId="376F47AC" w14:textId="535C8C46" w:rsidR="00651CAD" w:rsidRPr="00B548A9" w:rsidRDefault="008E0D65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Beschaffung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431D5119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56BD0E16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2DD25250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073E6E97" w14:textId="77777777" w:rsidTr="00347485">
        <w:trPr>
          <w:trHeight w:hRule="exact" w:val="444"/>
        </w:trPr>
        <w:tc>
          <w:tcPr>
            <w:tcW w:w="6577" w:type="dxa"/>
            <w:shd w:val="clear" w:color="auto" w:fill="BFBFBF" w:themeFill="background1" w:themeFillShade="BF"/>
            <w:vAlign w:val="center"/>
          </w:tcPr>
          <w:p w14:paraId="0D80DF51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2403CBAB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40A91D29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32D09705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7B676539" w14:textId="77777777" w:rsidTr="00347485">
        <w:trPr>
          <w:trHeight w:val="631"/>
        </w:trPr>
        <w:tc>
          <w:tcPr>
            <w:tcW w:w="6577" w:type="dxa"/>
            <w:shd w:val="clear" w:color="auto" w:fill="auto"/>
            <w:vAlign w:val="center"/>
          </w:tcPr>
          <w:p w14:paraId="01254D2F" w14:textId="5953BB5D" w:rsidR="00651CAD" w:rsidRPr="00B548A9" w:rsidRDefault="008E0D65" w:rsidP="008E0D65">
            <w:pPr>
              <w:spacing w:before="40" w:after="40"/>
              <w:rPr>
                <w:szCs w:val="20"/>
              </w:rPr>
            </w:pPr>
            <w:r w:rsidRPr="008E0D65">
              <w:rPr>
                <w:szCs w:val="20"/>
              </w:rPr>
              <w:t>den Ablauf des betrieblichen Beschaffungsprozesses beschreiben (z. B. Zuständigkeiten).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F0EABA4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0DB6275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3B5D0A7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3E87D8B4" w14:textId="77777777" w:rsidTr="00347485">
        <w:trPr>
          <w:trHeight w:val="683"/>
        </w:trPr>
        <w:tc>
          <w:tcPr>
            <w:tcW w:w="6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A32E6C" w14:textId="09393FF2" w:rsidR="00651CAD" w:rsidRPr="00B548A9" w:rsidRDefault="006501B1" w:rsidP="006501B1">
            <w:pPr>
              <w:spacing w:before="40" w:after="40"/>
              <w:rPr>
                <w:szCs w:val="20"/>
              </w:rPr>
            </w:pPr>
            <w:r w:rsidRPr="006501B1">
              <w:rPr>
                <w:szCs w:val="20"/>
              </w:rPr>
              <w:t>die rechtlichen Bedingungen für das Zustandekommen und die Erfüllung von (Kauf-)Verträgen darstellen</w:t>
            </w:r>
            <w:r>
              <w:rPr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38C2AC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91075F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D4748B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E0D65" w:rsidRPr="00B548A9" w14:paraId="36E102B9" w14:textId="77777777" w:rsidTr="00347485">
        <w:trPr>
          <w:trHeight w:val="461"/>
        </w:trPr>
        <w:tc>
          <w:tcPr>
            <w:tcW w:w="6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1F114A" w14:textId="0B93700C" w:rsidR="008E0D65" w:rsidRPr="00B548A9" w:rsidRDefault="00C807FE" w:rsidP="005315AD">
            <w:pPr>
              <w:spacing w:before="40" w:after="40"/>
              <w:rPr>
                <w:szCs w:val="20"/>
              </w:rPr>
            </w:pPr>
            <w:r w:rsidRPr="00C807FE">
              <w:rPr>
                <w:szCs w:val="20"/>
              </w:rPr>
              <w:t>die betrieblichen Regelungen bei der Beschaffung anwenden</w:t>
            </w:r>
            <w:r>
              <w:rPr>
                <w:szCs w:val="20"/>
              </w:rPr>
              <w:t>.</w:t>
            </w: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E72C09" w14:textId="77777777" w:rsidR="008E0D65" w:rsidRPr="00B548A9" w:rsidRDefault="008E0D6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911B55" w14:textId="77777777" w:rsidR="008E0D65" w:rsidRPr="00B548A9" w:rsidRDefault="008E0D6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D238FC" w14:textId="77777777" w:rsidR="008E0D65" w:rsidRPr="00B548A9" w:rsidRDefault="008E0D6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807FE" w:rsidRPr="00B548A9" w14:paraId="1CCAF37A" w14:textId="77777777" w:rsidTr="00347485">
        <w:trPr>
          <w:trHeight w:hRule="exact" w:val="511"/>
        </w:trPr>
        <w:tc>
          <w:tcPr>
            <w:tcW w:w="6577" w:type="dxa"/>
            <w:shd w:val="clear" w:color="auto" w:fill="80A312"/>
            <w:vAlign w:val="center"/>
          </w:tcPr>
          <w:p w14:paraId="471D2865" w14:textId="2E70F770" w:rsidR="00C807FE" w:rsidRPr="00B548A9" w:rsidRDefault="00C807FE" w:rsidP="008E42C6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Marketing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44A384FB" w14:textId="77777777" w:rsidR="00C807FE" w:rsidRPr="00B548A9" w:rsidRDefault="00C807FE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5031664D" w14:textId="77777777" w:rsidR="00C807FE" w:rsidRPr="00B548A9" w:rsidRDefault="00C807FE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122E7F01" w14:textId="77777777" w:rsidR="00C807FE" w:rsidRPr="00B548A9" w:rsidRDefault="00C807FE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C807FE" w:rsidRPr="00B548A9" w14:paraId="2E2940BE" w14:textId="77777777" w:rsidTr="00347485">
        <w:trPr>
          <w:trHeight w:hRule="exact" w:val="444"/>
        </w:trPr>
        <w:tc>
          <w:tcPr>
            <w:tcW w:w="6577" w:type="dxa"/>
            <w:shd w:val="clear" w:color="auto" w:fill="BFBFBF" w:themeFill="background1" w:themeFillShade="BF"/>
            <w:vAlign w:val="center"/>
          </w:tcPr>
          <w:p w14:paraId="30EB45F2" w14:textId="77777777" w:rsidR="00C807FE" w:rsidRPr="00B548A9" w:rsidRDefault="00C807FE" w:rsidP="008E42C6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4CE71859" w14:textId="77777777" w:rsidR="00C807FE" w:rsidRPr="00B548A9" w:rsidRDefault="00C807FE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589DFA74" w14:textId="77777777" w:rsidR="00C807FE" w:rsidRPr="00B548A9" w:rsidRDefault="00C807FE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3F9E121A" w14:textId="77777777" w:rsidR="00C807FE" w:rsidRPr="00B548A9" w:rsidRDefault="00C807FE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807FE" w:rsidRPr="00B548A9" w14:paraId="74C10824" w14:textId="77777777" w:rsidTr="00347485">
        <w:trPr>
          <w:trHeight w:val="487"/>
        </w:trPr>
        <w:tc>
          <w:tcPr>
            <w:tcW w:w="6577" w:type="dxa"/>
            <w:shd w:val="clear" w:color="auto" w:fill="auto"/>
            <w:vAlign w:val="center"/>
          </w:tcPr>
          <w:p w14:paraId="7FA595EE" w14:textId="6CD5400D" w:rsidR="00C807FE" w:rsidRPr="00B548A9" w:rsidRDefault="0058048C" w:rsidP="0058048C">
            <w:pPr>
              <w:spacing w:before="40" w:after="40"/>
              <w:rPr>
                <w:szCs w:val="20"/>
              </w:rPr>
            </w:pPr>
            <w:r w:rsidRPr="0058048C">
              <w:rPr>
                <w:szCs w:val="20"/>
              </w:rPr>
              <w:t>die Ziele des betrieblichen Marketings erklären.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0E75D4A8" w14:textId="77777777" w:rsidR="00C807FE" w:rsidRPr="00B548A9" w:rsidRDefault="00C807FE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596BFAFC" w14:textId="77777777" w:rsidR="00C807FE" w:rsidRPr="00B548A9" w:rsidRDefault="00C807FE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1E887A1A" w14:textId="77777777" w:rsidR="00C807FE" w:rsidRPr="00B548A9" w:rsidRDefault="00C807FE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807FE" w:rsidRPr="00B548A9" w14:paraId="04ACAF01" w14:textId="77777777" w:rsidTr="00347485">
        <w:trPr>
          <w:trHeight w:val="487"/>
        </w:trPr>
        <w:tc>
          <w:tcPr>
            <w:tcW w:w="6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623EF8" w14:textId="62BD8309" w:rsidR="00C807FE" w:rsidRPr="00B548A9" w:rsidRDefault="0058048C" w:rsidP="0058048C">
            <w:pPr>
              <w:spacing w:before="40" w:after="40"/>
              <w:rPr>
                <w:szCs w:val="20"/>
              </w:rPr>
            </w:pPr>
            <w:r w:rsidRPr="0058048C">
              <w:rPr>
                <w:szCs w:val="20"/>
              </w:rPr>
              <w:t>einen Überblick über das betriebliche Marketing geben.</w:t>
            </w: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168D87" w14:textId="77777777" w:rsidR="00C807FE" w:rsidRPr="00B548A9" w:rsidRDefault="00C807FE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0614B" w14:textId="77777777" w:rsidR="00C807FE" w:rsidRPr="00B548A9" w:rsidRDefault="00C807FE" w:rsidP="008E4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E12748" w14:textId="77777777" w:rsidR="00C807FE" w:rsidRPr="00B548A9" w:rsidRDefault="00C807FE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4932" w:rsidRPr="00B548A9" w14:paraId="7377E2AF" w14:textId="77777777" w:rsidTr="00347485">
        <w:trPr>
          <w:trHeight w:hRule="exact" w:val="569"/>
        </w:trPr>
        <w:tc>
          <w:tcPr>
            <w:tcW w:w="6577" w:type="dxa"/>
            <w:shd w:val="clear" w:color="auto" w:fill="80A312"/>
            <w:vAlign w:val="center"/>
          </w:tcPr>
          <w:p w14:paraId="4FAF85C8" w14:textId="46BE595C" w:rsidR="00394932" w:rsidRPr="00B548A9" w:rsidRDefault="00394932" w:rsidP="008E42C6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Datenaufbereitung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1BAC2E70" w14:textId="77777777" w:rsidR="00394932" w:rsidRPr="00B548A9" w:rsidRDefault="00394932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377E3DEE" w14:textId="77777777" w:rsidR="00394932" w:rsidRPr="00B548A9" w:rsidRDefault="00394932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011A92A1" w14:textId="77777777" w:rsidR="00394932" w:rsidRPr="00B548A9" w:rsidRDefault="00394932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94932" w:rsidRPr="00B548A9" w14:paraId="2F96DD35" w14:textId="77777777" w:rsidTr="00347485">
        <w:trPr>
          <w:trHeight w:hRule="exact" w:val="444"/>
        </w:trPr>
        <w:tc>
          <w:tcPr>
            <w:tcW w:w="6577" w:type="dxa"/>
            <w:shd w:val="clear" w:color="auto" w:fill="BFBFBF" w:themeFill="background1" w:themeFillShade="BF"/>
            <w:vAlign w:val="center"/>
          </w:tcPr>
          <w:p w14:paraId="59403641" w14:textId="77777777" w:rsidR="00394932" w:rsidRPr="00B548A9" w:rsidRDefault="00394932" w:rsidP="008E42C6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0F6E4989" w14:textId="77777777" w:rsidR="00394932" w:rsidRPr="00B548A9" w:rsidRDefault="00394932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1507D228" w14:textId="77777777" w:rsidR="00394932" w:rsidRPr="00B548A9" w:rsidRDefault="00394932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681603A6" w14:textId="77777777" w:rsidR="00394932" w:rsidRPr="00B548A9" w:rsidRDefault="00394932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94932" w:rsidRPr="00B548A9" w14:paraId="4208D432" w14:textId="77777777" w:rsidTr="00347485">
        <w:trPr>
          <w:trHeight w:val="487"/>
        </w:trPr>
        <w:tc>
          <w:tcPr>
            <w:tcW w:w="6577" w:type="dxa"/>
            <w:shd w:val="clear" w:color="auto" w:fill="auto"/>
            <w:vAlign w:val="center"/>
          </w:tcPr>
          <w:p w14:paraId="49B1154B" w14:textId="799BA1C7" w:rsidR="00394932" w:rsidRPr="00B548A9" w:rsidRDefault="00921920" w:rsidP="008E42C6">
            <w:pPr>
              <w:spacing w:before="40" w:after="40"/>
              <w:rPr>
                <w:szCs w:val="20"/>
              </w:rPr>
            </w:pPr>
            <w:r w:rsidRPr="00921920">
              <w:rPr>
                <w:szCs w:val="20"/>
              </w:rPr>
              <w:t>einfache Kennzahlen (z. B. Storno</w:t>
            </w:r>
            <w:r>
              <w:rPr>
                <w:szCs w:val="20"/>
              </w:rPr>
              <w:t xml:space="preserve"> </w:t>
            </w:r>
            <w:r w:rsidRPr="00921920">
              <w:rPr>
                <w:szCs w:val="20"/>
              </w:rPr>
              <w:t>und Schadenquote) interpretieren</w:t>
            </w:r>
            <w:r>
              <w:rPr>
                <w:szCs w:val="20"/>
              </w:rPr>
              <w:t>.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298AAC53" w14:textId="77777777" w:rsidR="00394932" w:rsidRPr="00B548A9" w:rsidRDefault="0039493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4801A9F8" w14:textId="77777777" w:rsidR="00394932" w:rsidRPr="00B548A9" w:rsidRDefault="0039493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2E26351" w14:textId="77777777" w:rsidR="00394932" w:rsidRPr="00B548A9" w:rsidRDefault="0039493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94932" w:rsidRPr="00B548A9" w14:paraId="46CC68A3" w14:textId="77777777" w:rsidTr="00347485">
        <w:trPr>
          <w:trHeight w:val="487"/>
        </w:trPr>
        <w:tc>
          <w:tcPr>
            <w:tcW w:w="6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C15DBA" w14:textId="4F64FFDE" w:rsidR="00394932" w:rsidRPr="00B548A9" w:rsidRDefault="00921920" w:rsidP="00921920">
            <w:pPr>
              <w:spacing w:before="40" w:after="40"/>
              <w:rPr>
                <w:szCs w:val="20"/>
              </w:rPr>
            </w:pPr>
            <w:r w:rsidRPr="00921920">
              <w:rPr>
                <w:szCs w:val="20"/>
              </w:rPr>
              <w:t>Statistiken (z. B. Absatzstatistiken) auswerten.</w:t>
            </w: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0359811" w14:textId="77777777" w:rsidR="00394932" w:rsidRPr="00B548A9" w:rsidRDefault="0039493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178271" w14:textId="77777777" w:rsidR="00394932" w:rsidRPr="00B548A9" w:rsidRDefault="00394932" w:rsidP="008E4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F400B8" w14:textId="77777777" w:rsidR="00394932" w:rsidRPr="00B548A9" w:rsidRDefault="0039493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2002" w:rsidRPr="00B548A9" w14:paraId="4D1103AA" w14:textId="77777777" w:rsidTr="00347485">
        <w:trPr>
          <w:trHeight w:hRule="exact" w:val="722"/>
        </w:trPr>
        <w:tc>
          <w:tcPr>
            <w:tcW w:w="6577" w:type="dxa"/>
            <w:shd w:val="clear" w:color="auto" w:fill="80A312"/>
            <w:vAlign w:val="center"/>
          </w:tcPr>
          <w:p w14:paraId="00CF8A32" w14:textId="0FB1F20B" w:rsidR="00222002" w:rsidRPr="00B548A9" w:rsidRDefault="00222002" w:rsidP="008E42C6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Betriebliches Rechnungswesen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34F55D28" w14:textId="77777777" w:rsidR="00222002" w:rsidRPr="00B548A9" w:rsidRDefault="00222002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44039BD4" w14:textId="77777777" w:rsidR="00222002" w:rsidRPr="00B548A9" w:rsidRDefault="00222002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29" w:type="dxa"/>
            <w:shd w:val="clear" w:color="auto" w:fill="80A312"/>
            <w:vAlign w:val="center"/>
          </w:tcPr>
          <w:p w14:paraId="597DE041" w14:textId="77777777" w:rsidR="00222002" w:rsidRPr="00B548A9" w:rsidRDefault="00222002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222002" w:rsidRPr="00B548A9" w14:paraId="69C1B503" w14:textId="77777777" w:rsidTr="00347485">
        <w:trPr>
          <w:trHeight w:hRule="exact" w:val="444"/>
        </w:trPr>
        <w:tc>
          <w:tcPr>
            <w:tcW w:w="6577" w:type="dxa"/>
            <w:shd w:val="clear" w:color="auto" w:fill="BFBFBF" w:themeFill="background1" w:themeFillShade="BF"/>
            <w:vAlign w:val="center"/>
          </w:tcPr>
          <w:p w14:paraId="20C679BC" w14:textId="77777777" w:rsidR="00222002" w:rsidRPr="00B548A9" w:rsidRDefault="00222002" w:rsidP="008E42C6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7938E720" w14:textId="77777777" w:rsidR="00222002" w:rsidRPr="00B548A9" w:rsidRDefault="00222002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1707C1EB" w14:textId="77777777" w:rsidR="00222002" w:rsidRPr="00B548A9" w:rsidRDefault="00222002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29" w:type="dxa"/>
            <w:shd w:val="clear" w:color="auto" w:fill="BFBFBF" w:themeFill="background1" w:themeFillShade="BF"/>
            <w:vAlign w:val="center"/>
          </w:tcPr>
          <w:p w14:paraId="1FA721A0" w14:textId="77777777" w:rsidR="00222002" w:rsidRPr="00B548A9" w:rsidRDefault="00222002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222002" w:rsidRPr="00B548A9" w14:paraId="5D225192" w14:textId="77777777" w:rsidTr="00347485">
        <w:trPr>
          <w:trHeight w:val="487"/>
        </w:trPr>
        <w:tc>
          <w:tcPr>
            <w:tcW w:w="6577" w:type="dxa"/>
            <w:shd w:val="clear" w:color="auto" w:fill="auto"/>
            <w:vAlign w:val="center"/>
          </w:tcPr>
          <w:p w14:paraId="474A35A4" w14:textId="34E11401" w:rsidR="00222002" w:rsidRPr="00B548A9" w:rsidRDefault="00222002" w:rsidP="00222002">
            <w:pPr>
              <w:spacing w:before="40" w:after="40"/>
              <w:rPr>
                <w:szCs w:val="20"/>
              </w:rPr>
            </w:pPr>
            <w:r w:rsidRPr="00222002">
              <w:rPr>
                <w:szCs w:val="20"/>
              </w:rPr>
              <w:t>die Grundsätze unternehmerischen Denkens bei seinen Aufgaben berücksichtigen und kostenbewusst handeln</w:t>
            </w:r>
            <w:r>
              <w:rPr>
                <w:szCs w:val="20"/>
              </w:rPr>
              <w:t>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04F8B098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539B6CCB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0CA97CB8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2002" w:rsidRPr="00B548A9" w14:paraId="3C53DCD9" w14:textId="77777777" w:rsidTr="00347485">
        <w:trPr>
          <w:trHeight w:val="688"/>
        </w:trPr>
        <w:tc>
          <w:tcPr>
            <w:tcW w:w="6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A026C2" w14:textId="1A280BEC" w:rsidR="00222002" w:rsidRPr="00B548A9" w:rsidRDefault="00EC668F" w:rsidP="00EC668F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EC668F">
              <w:rPr>
                <w:szCs w:val="20"/>
              </w:rPr>
              <w:t>ie Grundlagen des Rechnungswesens des Lehrbetriebs bei der Ausführung seiner Aufgaben berücksichtigen.</w:t>
            </w: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B965B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8C3C52D" w14:textId="77777777" w:rsidR="00222002" w:rsidRPr="00B548A9" w:rsidRDefault="00222002" w:rsidP="008E4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97017F4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2002" w:rsidRPr="00B548A9" w14:paraId="1324E246" w14:textId="77777777" w:rsidTr="00347485">
        <w:trPr>
          <w:trHeight w:val="802"/>
        </w:trPr>
        <w:tc>
          <w:tcPr>
            <w:tcW w:w="6577" w:type="dxa"/>
            <w:shd w:val="clear" w:color="auto" w:fill="auto"/>
            <w:vAlign w:val="center"/>
          </w:tcPr>
          <w:p w14:paraId="43D02C93" w14:textId="708ACB42" w:rsidR="00222002" w:rsidRPr="00B548A9" w:rsidRDefault="000E26C4" w:rsidP="000E26C4">
            <w:pPr>
              <w:spacing w:before="40" w:after="40"/>
              <w:rPr>
                <w:szCs w:val="20"/>
              </w:rPr>
            </w:pPr>
            <w:r w:rsidRPr="000E26C4">
              <w:rPr>
                <w:szCs w:val="20"/>
              </w:rPr>
              <w:t>übliche Belege des Lehrbetriebs, wie Eingangs- und Ausgangsrechnungen sowie Zahlungsbelege, nach verschiedenen Kriterien bearbeiten und für die Verbuchung vorbereiten (auch digital).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244ADEE4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6755A259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5B422226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2002" w:rsidRPr="00B548A9" w14:paraId="7055F81E" w14:textId="77777777" w:rsidTr="00347485">
        <w:trPr>
          <w:trHeight w:val="683"/>
        </w:trPr>
        <w:tc>
          <w:tcPr>
            <w:tcW w:w="6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96270" w14:textId="2948ECE1" w:rsidR="00222002" w:rsidRPr="00B548A9" w:rsidRDefault="00634991" w:rsidP="00634991">
            <w:pPr>
              <w:spacing w:before="40" w:after="40"/>
              <w:rPr>
                <w:szCs w:val="20"/>
              </w:rPr>
            </w:pPr>
            <w:r w:rsidRPr="00634991">
              <w:rPr>
                <w:szCs w:val="20"/>
              </w:rPr>
              <w:t>die Zusammensetzung der betrieblichen Kosten und deren Auswirkungen auf den wirtschaft</w:t>
            </w:r>
            <w:r>
              <w:rPr>
                <w:szCs w:val="20"/>
              </w:rPr>
              <w:t>l</w:t>
            </w:r>
            <w:r w:rsidRPr="00634991">
              <w:rPr>
                <w:szCs w:val="20"/>
              </w:rPr>
              <w:t>ichen Erfolg des Ausbildungsbetriebs beschreiben und im Rahmen der betrieblichen Vorgaben an Maßnahmen mitwirken, die sich positiv auf den wirtschaftlichen Erfolg auswirken.</w:t>
            </w: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0F58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7E386B2" w14:textId="77777777" w:rsidR="00222002" w:rsidRPr="00B548A9" w:rsidRDefault="00222002" w:rsidP="008E4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EB351CC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22002" w:rsidRPr="00B548A9" w14:paraId="406C229F" w14:textId="77777777" w:rsidTr="00347485">
        <w:trPr>
          <w:trHeight w:val="461"/>
        </w:trPr>
        <w:tc>
          <w:tcPr>
            <w:tcW w:w="65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1C7E3A" w14:textId="718438DF" w:rsidR="00222002" w:rsidRPr="00B548A9" w:rsidRDefault="00634991" w:rsidP="00634991">
            <w:pPr>
              <w:spacing w:before="40" w:after="40"/>
              <w:rPr>
                <w:szCs w:val="20"/>
              </w:rPr>
            </w:pPr>
            <w:r w:rsidRPr="00634991">
              <w:rPr>
                <w:szCs w:val="20"/>
              </w:rPr>
              <w:t>die Notwendigkeit der Inventur erklären und Arbeiten im Rahmen der Inventur durchführen (auch digital).</w:t>
            </w: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233D21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7ECEE76" w14:textId="77777777" w:rsidR="00222002" w:rsidRPr="00B548A9" w:rsidRDefault="00222002" w:rsidP="008E42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784E5AD" w14:textId="77777777" w:rsidR="00222002" w:rsidRPr="00B548A9" w:rsidRDefault="00222002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6E4D591A" w14:textId="77777777" w:rsidR="00651CAD" w:rsidRDefault="00651CAD" w:rsidP="002368D1">
      <w:pPr>
        <w:pStyle w:val="h20"/>
      </w:pPr>
      <w:r w:rsidRPr="00C835EB">
        <w:t>Kompetenzbereich</w:t>
      </w:r>
    </w:p>
    <w:p w14:paraId="0C04E318" w14:textId="286B769B" w:rsidR="00651CAD" w:rsidRDefault="004C11A8" w:rsidP="004C11A8">
      <w:pPr>
        <w:spacing w:before="0" w:after="200" w:line="276" w:lineRule="auto"/>
        <w:rPr>
          <w:b/>
          <w:color w:val="B1C800"/>
          <w:sz w:val="36"/>
          <w:szCs w:val="36"/>
        </w:rPr>
      </w:pPr>
      <w:r w:rsidRPr="004C11A8">
        <w:rPr>
          <w:b/>
          <w:color w:val="B1C800"/>
          <w:sz w:val="36"/>
          <w:szCs w:val="36"/>
        </w:rPr>
        <w:t>Kundenakquise und Kundenmanagement</w:t>
      </w:r>
    </w:p>
    <w:p w14:paraId="6A847CF0" w14:textId="77777777" w:rsidR="004C11A8" w:rsidRPr="00936773" w:rsidRDefault="004C11A8" w:rsidP="004C11A8">
      <w:pPr>
        <w:spacing w:before="0" w:after="200" w:line="276" w:lineRule="auto"/>
        <w:rPr>
          <w:b/>
          <w:color w:val="808080" w:themeColor="background1" w:themeShade="80"/>
          <w:sz w:val="28"/>
          <w:szCs w:val="28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B548A9" w14:paraId="720FC04A" w14:textId="77777777" w:rsidTr="002368D1">
        <w:trPr>
          <w:trHeight w:hRule="exact" w:val="580"/>
        </w:trPr>
        <w:tc>
          <w:tcPr>
            <w:tcW w:w="6596" w:type="dxa"/>
            <w:shd w:val="clear" w:color="auto" w:fill="B1C800"/>
            <w:vAlign w:val="center"/>
          </w:tcPr>
          <w:p w14:paraId="3288C153" w14:textId="36DE6E3D" w:rsidR="00651CAD" w:rsidRPr="00B548A9" w:rsidRDefault="00ED5035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D5035">
              <w:rPr>
                <w:b/>
                <w:bCs/>
                <w:color w:val="FFFFFF" w:themeColor="background1"/>
                <w:sz w:val="22"/>
              </w:rPr>
              <w:t>Beratung und Verkauf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36D4A12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2BF61DD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131A468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7C46AC7B" w14:textId="77777777" w:rsidTr="00DF7A3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6150D9A2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5B9F457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9DF9B4C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255AFD1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514B5BB1" w14:textId="77777777" w:rsidTr="00836F71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3E53D66E" w14:textId="1BD13E59" w:rsidR="00651CAD" w:rsidRPr="00B548A9" w:rsidRDefault="00836F71" w:rsidP="00836F71">
            <w:pPr>
              <w:spacing w:before="40" w:after="40"/>
              <w:rPr>
                <w:szCs w:val="20"/>
              </w:rPr>
            </w:pPr>
            <w:bookmarkStart w:id="1" w:name="_Hlk147839392"/>
            <w:r w:rsidRPr="00836F71">
              <w:rPr>
                <w:szCs w:val="20"/>
              </w:rPr>
              <w:t>allgemeine Kundenanfragen unter Einhaltung der betrieblichen Vorgaben beantworten.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1561B9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6D63B2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967676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30E48B53" w14:textId="77777777" w:rsidTr="00156BB6">
        <w:trPr>
          <w:trHeight w:val="70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97270" w14:textId="2C9B6672" w:rsidR="00651CAD" w:rsidRPr="00B548A9" w:rsidRDefault="00156BB6" w:rsidP="00156BB6">
            <w:pPr>
              <w:spacing w:before="40" w:after="40"/>
              <w:rPr>
                <w:szCs w:val="20"/>
              </w:rPr>
            </w:pPr>
            <w:r w:rsidRPr="00156BB6">
              <w:rPr>
                <w:szCs w:val="20"/>
              </w:rPr>
              <w:t>häufig gestellte fachliche Kundenanfragen unter Einhaltung der betrieblichen Vorgaben beantworten und komplexe Kundenanfragen weiterleiten.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C780410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409755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FA503A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230A1E2D" w14:textId="77777777" w:rsidTr="0036585C">
        <w:trPr>
          <w:trHeight w:val="45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C1C937" w14:textId="525C7755" w:rsidR="00651CAD" w:rsidRPr="00B548A9" w:rsidRDefault="0036585C" w:rsidP="0036585C">
            <w:pPr>
              <w:spacing w:before="40" w:after="40"/>
              <w:rPr>
                <w:szCs w:val="20"/>
              </w:rPr>
            </w:pPr>
            <w:r w:rsidRPr="0036585C">
              <w:rPr>
                <w:szCs w:val="20"/>
              </w:rPr>
              <w:t>die Deklaration entsprechend den Vorgaben der IDD umsetzen.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7512990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FB41FFA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3B892B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5651E009" w14:textId="77777777" w:rsidTr="0036585C">
        <w:trPr>
          <w:trHeight w:val="68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424984" w14:textId="574243EE" w:rsidR="00651CAD" w:rsidRPr="00B548A9" w:rsidRDefault="0036585C" w:rsidP="0036585C">
            <w:pPr>
              <w:spacing w:before="40" w:after="40"/>
              <w:rPr>
                <w:szCs w:val="20"/>
              </w:rPr>
            </w:pPr>
            <w:r w:rsidRPr="0036585C">
              <w:rPr>
                <w:szCs w:val="20"/>
              </w:rPr>
              <w:t>Bedingungen und Erfordernisse für das Zustandekommen eines Versicherungsvertrages darstellen.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0B1303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E52D8F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11AE21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5108191A" w14:textId="77777777" w:rsidTr="00A71258">
        <w:trPr>
          <w:trHeight w:val="83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1E1E22" w14:textId="16A76509" w:rsidR="00ED5035" w:rsidRPr="00B548A9" w:rsidRDefault="00A71258" w:rsidP="00A71258">
            <w:pPr>
              <w:spacing w:before="40" w:after="40"/>
              <w:rPr>
                <w:szCs w:val="20"/>
              </w:rPr>
            </w:pPr>
            <w:r w:rsidRPr="00A71258">
              <w:rPr>
                <w:szCs w:val="20"/>
              </w:rPr>
              <w:t>den Bedarf an Versicherungssparten und Versicherungsformen entsprechend der Kundenwünsche erheben und den gewünschten Versicherungsschutz (z. B. Deckungsumfang) abklären.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76BDCC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5C1707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EC4462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15D00A48" w14:textId="77777777" w:rsidTr="006D62D0">
        <w:trPr>
          <w:trHeight w:val="83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2D10FF" w14:textId="34AC6667" w:rsidR="00ED5035" w:rsidRPr="00B548A9" w:rsidRDefault="006D62D0" w:rsidP="006D62D0">
            <w:pPr>
              <w:spacing w:before="40" w:after="40"/>
              <w:rPr>
                <w:szCs w:val="20"/>
              </w:rPr>
            </w:pPr>
            <w:r w:rsidRPr="006D62D0">
              <w:rPr>
                <w:szCs w:val="20"/>
              </w:rPr>
              <w:t>bei speziellen Versicherungsprodukten (z. B. Anlageprodukten) zusätzlich erforderliche Beratungsschritte durchführen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F1CD5F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7607AF9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5A648B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2F473310" w14:textId="77777777" w:rsidTr="009C18D5">
        <w:trPr>
          <w:trHeight w:val="83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70FAB5" w14:textId="291A6E6C" w:rsidR="00ED5035" w:rsidRPr="00B548A9" w:rsidRDefault="009C18D5" w:rsidP="009C18D5">
            <w:pPr>
              <w:spacing w:before="40" w:after="40"/>
              <w:rPr>
                <w:szCs w:val="20"/>
              </w:rPr>
            </w:pPr>
            <w:r w:rsidRPr="009C18D5">
              <w:rPr>
                <w:szCs w:val="20"/>
              </w:rPr>
              <w:t>Deckungs-/Leistungsumfang der Versicherungsprodukte unter verantwortlicher Betreuung durch den Vorgesetzten, Betreuer oder Ausbilder präsentieren.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44EB305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A36824F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31F314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2FF1610C" w14:textId="77777777" w:rsidTr="006F1A8E">
        <w:trPr>
          <w:trHeight w:val="579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358134" w14:textId="5F622AF7" w:rsidR="00ED5035" w:rsidRPr="00B548A9" w:rsidRDefault="001F46AB" w:rsidP="001F46AB">
            <w:pPr>
              <w:spacing w:before="40" w:after="40"/>
              <w:rPr>
                <w:szCs w:val="20"/>
              </w:rPr>
            </w:pPr>
            <w:r w:rsidRPr="001F46AB">
              <w:rPr>
                <w:szCs w:val="20"/>
              </w:rPr>
              <w:t>Zusatzprodukte bzw. Bausteine zum jeweiligen Versicherungsprodukt anbieten.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7AA6BD9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FF85A5E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AFAFA0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002929BA" w14:textId="77777777" w:rsidTr="00391725">
        <w:trPr>
          <w:trHeight w:val="9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C90610" w14:textId="3CC480F9" w:rsidR="00ED5035" w:rsidRPr="00B548A9" w:rsidRDefault="00C51326" w:rsidP="00C51326">
            <w:pPr>
              <w:spacing w:before="40" w:after="40"/>
              <w:rPr>
                <w:szCs w:val="20"/>
              </w:rPr>
            </w:pPr>
            <w:r w:rsidRPr="00C51326">
              <w:rPr>
                <w:szCs w:val="20"/>
              </w:rPr>
              <w:t>auf vertragsrechtliche Fragen des Kunden (z. B. Obliegenheiten des Versicherungsnehmers) eingehen und kompetent beantworten oder recherchieren und Versicherungsausschlüsse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4FA7A2A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2D7BBF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F103BC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016A8A18" w14:textId="77777777" w:rsidTr="00BF5D1D">
        <w:trPr>
          <w:trHeight w:val="83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7CD11" w14:textId="14A5BB00" w:rsidR="00ED5035" w:rsidRPr="00B548A9" w:rsidRDefault="00CB498C" w:rsidP="00CB498C">
            <w:pPr>
              <w:spacing w:before="40" w:after="40"/>
              <w:rPr>
                <w:szCs w:val="20"/>
              </w:rPr>
            </w:pPr>
            <w:r w:rsidRPr="00CB498C">
              <w:rPr>
                <w:szCs w:val="20"/>
              </w:rPr>
              <w:t>die Dokumentation der Kundenwünsche und der Gründe für die Produktempfehlung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F2D474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FCD205B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5F486F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0BFF7E6C" w14:textId="77777777" w:rsidTr="00B3251A">
        <w:trPr>
          <w:trHeight w:val="41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CFF1A7" w14:textId="0A919A1B" w:rsidR="00ED5035" w:rsidRPr="00B548A9" w:rsidRDefault="00B3251A" w:rsidP="005315AD">
            <w:pPr>
              <w:spacing w:before="40" w:after="40"/>
              <w:rPr>
                <w:szCs w:val="20"/>
              </w:rPr>
            </w:pPr>
            <w:r w:rsidRPr="00B3251A">
              <w:rPr>
                <w:szCs w:val="20"/>
              </w:rPr>
              <w:t>zur Vorgehensweise im Schadensfall beraten.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57649C4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5F8C397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743419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2E47A075" w14:textId="77777777" w:rsidTr="00B3251A">
        <w:trPr>
          <w:trHeight w:val="83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0525B2" w14:textId="316B404B" w:rsidR="00ED5035" w:rsidRPr="00B548A9" w:rsidRDefault="005F5265" w:rsidP="005F5265">
            <w:pPr>
              <w:spacing w:before="40" w:after="40"/>
              <w:rPr>
                <w:szCs w:val="20"/>
              </w:rPr>
            </w:pPr>
            <w:r w:rsidRPr="005F5265">
              <w:rPr>
                <w:szCs w:val="20"/>
              </w:rPr>
              <w:t>Einwände und Vorwände im Kundengespräch unter Anwendung von Kommunikationstechniken situationsbezogen behandeln.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183DE55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F50CFD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0022E5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D5035" w:rsidRPr="00B548A9" w14:paraId="479D5F95" w14:textId="77777777" w:rsidTr="005F5265">
        <w:trPr>
          <w:trHeight w:val="56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E7A52B" w14:textId="17C353A4" w:rsidR="00ED5035" w:rsidRPr="00B548A9" w:rsidRDefault="005F5265" w:rsidP="005315AD">
            <w:pPr>
              <w:spacing w:before="40" w:after="40"/>
              <w:rPr>
                <w:szCs w:val="20"/>
              </w:rPr>
            </w:pPr>
            <w:r w:rsidRPr="005F5265">
              <w:rPr>
                <w:szCs w:val="20"/>
              </w:rPr>
              <w:t>Prämienhöhe und Prämienanpassungen argumentieren.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B83E8F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44C8EB" w14:textId="77777777" w:rsidR="00ED5035" w:rsidRPr="00B548A9" w:rsidRDefault="00ED5035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CB875" w14:textId="77777777" w:rsidR="00ED5035" w:rsidRPr="00B548A9" w:rsidRDefault="00ED5035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75FA2095" w14:textId="77777777" w:rsidR="00ED5035" w:rsidRDefault="00ED5035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B548A9" w14:paraId="068F7778" w14:textId="77777777" w:rsidTr="002368D1">
        <w:trPr>
          <w:trHeight w:hRule="exact" w:val="454"/>
        </w:trPr>
        <w:tc>
          <w:tcPr>
            <w:tcW w:w="6596" w:type="dxa"/>
            <w:shd w:val="clear" w:color="auto" w:fill="B1C800"/>
            <w:vAlign w:val="center"/>
          </w:tcPr>
          <w:p w14:paraId="1E0C8E04" w14:textId="3129F80C" w:rsidR="00651CAD" w:rsidRPr="00B548A9" w:rsidRDefault="00850E8E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Angebote erstellen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2B0F3A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97F994B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F28AD5B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350D5064" w14:textId="77777777" w:rsidTr="00DF7A3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48E6F05D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E9FFB59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A7A5DD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36E2EFD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443E6766" w14:textId="77777777" w:rsidTr="00954599">
        <w:trPr>
          <w:trHeight w:val="779"/>
        </w:trPr>
        <w:tc>
          <w:tcPr>
            <w:tcW w:w="6596" w:type="dxa"/>
            <w:shd w:val="clear" w:color="auto" w:fill="auto"/>
            <w:vAlign w:val="center"/>
          </w:tcPr>
          <w:p w14:paraId="5AD1D3CF" w14:textId="6742ADDA" w:rsidR="00651CAD" w:rsidRPr="00B548A9" w:rsidRDefault="00C80BE8" w:rsidP="00C80BE8">
            <w:pPr>
              <w:spacing w:before="40" w:after="40"/>
              <w:rPr>
                <w:szCs w:val="20"/>
              </w:rPr>
            </w:pPr>
            <w:r w:rsidRPr="00C80BE8">
              <w:rPr>
                <w:szCs w:val="20"/>
              </w:rPr>
              <w:t>die für eine Angebotslegung erforderlichen Informationen einholen bzw. entsprechende Unterlagen zusammenstellen.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EB790FA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341AC6D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8090C4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50E8E" w:rsidRPr="00B548A9" w14:paraId="6CFB9543" w14:textId="77777777" w:rsidTr="004B32EC">
        <w:trPr>
          <w:trHeight w:val="56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22AF0B" w14:textId="502DB32C" w:rsidR="00850E8E" w:rsidRPr="00B548A9" w:rsidRDefault="00213800" w:rsidP="00213800">
            <w:pPr>
              <w:spacing w:before="40" w:after="40"/>
              <w:rPr>
                <w:szCs w:val="20"/>
              </w:rPr>
            </w:pPr>
            <w:r w:rsidRPr="00213800">
              <w:rPr>
                <w:szCs w:val="20"/>
              </w:rPr>
              <w:t>die Grundlagen der Tarifkalkulation erklären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A24078" w14:textId="77777777" w:rsidR="00850E8E" w:rsidRPr="00B548A9" w:rsidRDefault="00850E8E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8FFEA9" w14:textId="77777777" w:rsidR="00850E8E" w:rsidRPr="00B548A9" w:rsidRDefault="00850E8E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4293C4F" w14:textId="77777777" w:rsidR="00850E8E" w:rsidRPr="00B548A9" w:rsidRDefault="00850E8E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6D038F32" w14:textId="77777777" w:rsidTr="004B32EC">
        <w:trPr>
          <w:trHeight w:val="98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196BD" w14:textId="50D507FE" w:rsidR="00651CAD" w:rsidRPr="00B548A9" w:rsidRDefault="004B32EC" w:rsidP="004B32EC">
            <w:pPr>
              <w:spacing w:before="40" w:after="40"/>
              <w:rPr>
                <w:szCs w:val="20"/>
              </w:rPr>
            </w:pPr>
            <w:r w:rsidRPr="004B32EC">
              <w:rPr>
                <w:szCs w:val="20"/>
              </w:rPr>
              <w:t>Versicherungsprämien unter Einbezug von allgemeinen und speziellen Berechnungs- und Risikoparametern und Prämienzahlungsformen (z. B. monatlich) und der Tarifgestaltung ermitteln.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2D08C9B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AED5C6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4BE101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30D7D598" w14:textId="77777777" w:rsidTr="004B32EC">
        <w:trPr>
          <w:trHeight w:val="62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9954F8" w14:textId="0FE706DA" w:rsidR="00651CAD" w:rsidRPr="00B548A9" w:rsidRDefault="00773826" w:rsidP="005315AD">
            <w:pPr>
              <w:spacing w:before="40" w:after="40"/>
              <w:rPr>
                <w:szCs w:val="20"/>
              </w:rPr>
            </w:pPr>
            <w:r w:rsidRPr="00773826">
              <w:rPr>
                <w:szCs w:val="20"/>
              </w:rPr>
              <w:t>versicherungsrelevante Steuern und Abgaben berechnen und begründen.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15D85D5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E4311E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3D2596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1D7CC765" w14:textId="77777777" w:rsidTr="00BA1510">
        <w:trPr>
          <w:trHeight w:hRule="exact" w:val="514"/>
        </w:trPr>
        <w:tc>
          <w:tcPr>
            <w:tcW w:w="6596" w:type="dxa"/>
            <w:shd w:val="clear" w:color="auto" w:fill="B1C800"/>
            <w:vAlign w:val="center"/>
          </w:tcPr>
          <w:p w14:paraId="6329E37C" w14:textId="5FA745B3" w:rsidR="00651CAD" w:rsidRPr="00B548A9" w:rsidRDefault="00BA1510" w:rsidP="005315AD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BA1510"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908FFE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94D7A4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3C582B2A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5D715C08" w14:textId="77777777" w:rsidTr="00DF7A39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6FA3F10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9522CB1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089610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15B7A57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7AE06F18" w14:textId="77777777" w:rsidTr="0027271F">
        <w:trPr>
          <w:trHeight w:val="66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E485A2" w14:textId="4258EF49" w:rsidR="00651CAD" w:rsidRPr="00B548A9" w:rsidRDefault="0027271F" w:rsidP="0027271F">
            <w:pPr>
              <w:spacing w:before="40" w:after="40"/>
              <w:rPr>
                <w:szCs w:val="20"/>
              </w:rPr>
            </w:pPr>
            <w:r w:rsidRPr="0027271F">
              <w:rPr>
                <w:szCs w:val="20"/>
              </w:rPr>
              <w:t>die Bedeutung eines professionellen Umgangs mit Beschwerden und Reklamationen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9E772D1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2C8307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9ABB234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0A19B41E" w14:textId="77777777" w:rsidTr="000D54C6">
        <w:trPr>
          <w:trHeight w:val="97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12F5BD" w14:textId="62F9B38B" w:rsidR="00651CAD" w:rsidRPr="00B548A9" w:rsidRDefault="000D54C6" w:rsidP="000D54C6">
            <w:pPr>
              <w:spacing w:before="40" w:after="40"/>
              <w:rPr>
                <w:szCs w:val="20"/>
              </w:rPr>
            </w:pPr>
            <w:r w:rsidRPr="000D54C6">
              <w:rPr>
                <w:szCs w:val="20"/>
              </w:rPr>
              <w:t>Beschwerden und Reklamationen entsprechend den rechtlichen und betrieblichen Vorgaben bearbeiten bzw. weiterleiten (z. B. komplexe Kundenanliegen).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56A1D9D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2FEF497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FA158D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437773F" w14:textId="77777777" w:rsidR="00651CAD" w:rsidRDefault="00651CAD" w:rsidP="00651CAD">
      <w:r>
        <w:br w:type="page"/>
      </w:r>
    </w:p>
    <w:p w14:paraId="7B4E97B2" w14:textId="77777777" w:rsidR="002368D1" w:rsidRDefault="00651CAD" w:rsidP="002368D1">
      <w:pPr>
        <w:pStyle w:val="h20"/>
      </w:pPr>
      <w:bookmarkStart w:id="2" w:name="K8_Veranstaltg"/>
      <w:bookmarkStart w:id="3" w:name="_Toc64286779"/>
      <w:r w:rsidRPr="001C6063">
        <w:t>Kompetenzbereich</w:t>
      </w:r>
      <w:bookmarkEnd w:id="2"/>
      <w:bookmarkEnd w:id="3"/>
    </w:p>
    <w:p w14:paraId="23D96CAD" w14:textId="01E50839" w:rsidR="00651CAD" w:rsidRDefault="009C4496" w:rsidP="00651CAD">
      <w:pPr>
        <w:spacing w:before="0" w:after="200" w:line="276" w:lineRule="auto"/>
        <w:jc w:val="both"/>
        <w:rPr>
          <w:b/>
          <w:color w:val="C3D34F"/>
          <w:sz w:val="36"/>
          <w:szCs w:val="36"/>
        </w:rPr>
      </w:pPr>
      <w:r w:rsidRPr="009C4496">
        <w:rPr>
          <w:b/>
          <w:color w:val="C3D34F"/>
          <w:sz w:val="36"/>
          <w:szCs w:val="36"/>
        </w:rPr>
        <w:t>Auftragsbearbeitung</w:t>
      </w:r>
    </w:p>
    <w:p w14:paraId="2EEF979E" w14:textId="77777777" w:rsidR="009D296D" w:rsidRPr="009E5A78" w:rsidRDefault="009D296D" w:rsidP="00651CAD">
      <w:pPr>
        <w:spacing w:before="0" w:after="200" w:line="276" w:lineRule="auto"/>
        <w:jc w:val="both"/>
        <w:rPr>
          <w:rFonts w:eastAsia="Times New Roman"/>
          <w:b/>
          <w:bCs/>
          <w:color w:val="808080"/>
          <w:sz w:val="28"/>
          <w:szCs w:val="20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B548A9" w14:paraId="6F991660" w14:textId="77777777" w:rsidTr="002368D1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672ADECB" w14:textId="1BF84F30" w:rsidR="00651CAD" w:rsidRPr="00B548A9" w:rsidRDefault="003E186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Auftragsbearbeitung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72B2098E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325776F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F63B810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4A795D67" w14:textId="77777777" w:rsidTr="00D303C1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EFC5589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16A61EF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93BB649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2CCEBA8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5DFD8006" w14:textId="77777777" w:rsidTr="003E1867">
        <w:trPr>
          <w:trHeight w:val="534"/>
        </w:trPr>
        <w:tc>
          <w:tcPr>
            <w:tcW w:w="6596" w:type="dxa"/>
            <w:shd w:val="clear" w:color="auto" w:fill="auto"/>
            <w:vAlign w:val="center"/>
          </w:tcPr>
          <w:p w14:paraId="2D011C4D" w14:textId="7D220237" w:rsidR="00651CAD" w:rsidRPr="00B548A9" w:rsidRDefault="003E1867" w:rsidP="005315AD">
            <w:pPr>
              <w:spacing w:before="40" w:after="40"/>
              <w:rPr>
                <w:szCs w:val="20"/>
              </w:rPr>
            </w:pPr>
            <w:r w:rsidRPr="003E1867">
              <w:rPr>
                <w:szCs w:val="20"/>
              </w:rPr>
              <w:t>die Angaben des Antragsstellers prüfen (z. B. auf Vollständigkeit).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A76E52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400A0C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CE220F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42822DD9" w14:textId="77777777" w:rsidTr="00AF0C53">
        <w:trPr>
          <w:trHeight w:val="971"/>
        </w:trPr>
        <w:tc>
          <w:tcPr>
            <w:tcW w:w="6596" w:type="dxa"/>
            <w:shd w:val="clear" w:color="auto" w:fill="auto"/>
            <w:vAlign w:val="center"/>
          </w:tcPr>
          <w:p w14:paraId="612559A4" w14:textId="7D29B93E" w:rsidR="00651CAD" w:rsidRPr="00B548A9" w:rsidRDefault="00AF0C53" w:rsidP="00AF0C53">
            <w:pPr>
              <w:spacing w:before="40" w:after="40"/>
              <w:rPr>
                <w:szCs w:val="20"/>
              </w:rPr>
            </w:pPr>
            <w:r w:rsidRPr="00AF0C53">
              <w:rPr>
                <w:szCs w:val="20"/>
              </w:rPr>
              <w:t>besondere Sachverhalte (z. B. Hochwasserzone) oder Risikokriterien (z. B. Vorerkrankungen) prüfen oder betriebsintern zur Prüfung weiterleiten.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ECE542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23F86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FD891F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7F007A02" w14:textId="77777777" w:rsidTr="00FA4972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1725B188" w14:textId="41460EC7" w:rsidR="00651CAD" w:rsidRPr="00B548A9" w:rsidRDefault="00F440A7" w:rsidP="00F440A7">
            <w:pPr>
              <w:spacing w:before="40" w:after="40"/>
              <w:rPr>
                <w:szCs w:val="20"/>
              </w:rPr>
            </w:pPr>
            <w:r w:rsidRPr="00F440A7">
              <w:rPr>
                <w:szCs w:val="20"/>
              </w:rPr>
              <w:t>die Versicherbarkeit besonderer Kundenanliegen (z. B. Einschlüsse) 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C185DC3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DD1D3E2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BA8156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A16A61" w:rsidRPr="00B548A9" w14:paraId="0947EF9C" w14:textId="77777777" w:rsidTr="00FA4972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450DA837" w14:textId="2B2AF00D" w:rsidR="00A16A61" w:rsidRPr="00B548A9" w:rsidRDefault="00FA4972" w:rsidP="005315AD">
            <w:pPr>
              <w:spacing w:before="40" w:after="40"/>
              <w:rPr>
                <w:szCs w:val="20"/>
              </w:rPr>
            </w:pPr>
            <w:r w:rsidRPr="00FA4972">
              <w:rPr>
                <w:szCs w:val="20"/>
              </w:rPr>
              <w:t>bei der Polizzen-Erstellung oder Antragsablehnung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7FB2D75" w14:textId="77777777" w:rsidR="00A16A61" w:rsidRPr="00B548A9" w:rsidRDefault="00A16A61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0BB56D" w14:textId="77777777" w:rsidR="00A16A61" w:rsidRPr="00B548A9" w:rsidRDefault="00A16A61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E3BDADB" w14:textId="77777777" w:rsidR="00A16A61" w:rsidRPr="00B548A9" w:rsidRDefault="00A16A61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6CF8D8C1" w14:textId="77777777" w:rsidTr="002368D1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5055A0A7" w14:textId="5B2DE2A2" w:rsidR="00651CAD" w:rsidRPr="00B548A9" w:rsidRDefault="00534747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Bestandspflege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000FF50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14F4EF8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A954EB3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7E63C31B" w14:textId="77777777" w:rsidTr="00D303C1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1A05901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F833CA1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08B9A7FC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56E2A90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46E11CB8" w14:textId="77777777" w:rsidTr="00305615">
        <w:trPr>
          <w:trHeight w:val="811"/>
        </w:trPr>
        <w:tc>
          <w:tcPr>
            <w:tcW w:w="6596" w:type="dxa"/>
            <w:shd w:val="clear" w:color="auto" w:fill="auto"/>
            <w:vAlign w:val="center"/>
          </w:tcPr>
          <w:p w14:paraId="5440D91F" w14:textId="42D3EBB9" w:rsidR="00651CAD" w:rsidRPr="00B548A9" w:rsidRDefault="00305615" w:rsidP="00305615">
            <w:pPr>
              <w:spacing w:before="40" w:after="40"/>
              <w:rPr>
                <w:szCs w:val="20"/>
              </w:rPr>
            </w:pPr>
            <w:r w:rsidRPr="00305615">
              <w:rPr>
                <w:szCs w:val="20"/>
              </w:rPr>
              <w:t>Vertragsänderungen, Anpassungen oder Ergänzungen entsprechend den betrieblichen Vorgaben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6D64CE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651478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3211C9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6A65AF17" w14:textId="77777777" w:rsidTr="00305615">
        <w:trPr>
          <w:trHeight w:val="985"/>
        </w:trPr>
        <w:tc>
          <w:tcPr>
            <w:tcW w:w="6596" w:type="dxa"/>
            <w:shd w:val="clear" w:color="auto" w:fill="auto"/>
            <w:vAlign w:val="center"/>
          </w:tcPr>
          <w:p w14:paraId="45178A5F" w14:textId="1C29870B" w:rsidR="00651CAD" w:rsidRPr="00B548A9" w:rsidRDefault="00305615" w:rsidP="00305615">
            <w:pPr>
              <w:spacing w:before="40" w:after="40"/>
              <w:rPr>
                <w:szCs w:val="20"/>
              </w:rPr>
            </w:pPr>
            <w:r w:rsidRPr="00305615">
              <w:rPr>
                <w:szCs w:val="20"/>
              </w:rPr>
              <w:t>bestehende Kunden über neue Produkte oder veränderte Rahmenbedingungen informieren und Bestandsverträge an gegenwärtige Kundensituationen anpassen.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243BF3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1CA02A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39184A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7061A73C" w14:textId="77777777" w:rsidTr="002602D2">
        <w:trPr>
          <w:trHeight w:val="971"/>
        </w:trPr>
        <w:tc>
          <w:tcPr>
            <w:tcW w:w="6596" w:type="dxa"/>
            <w:shd w:val="clear" w:color="auto" w:fill="auto"/>
            <w:vAlign w:val="center"/>
          </w:tcPr>
          <w:p w14:paraId="1AD79F72" w14:textId="45C64615" w:rsidR="00651CAD" w:rsidRPr="00B548A9" w:rsidRDefault="002602D2" w:rsidP="002602D2">
            <w:pPr>
              <w:spacing w:before="40" w:after="40"/>
              <w:rPr>
                <w:szCs w:val="20"/>
              </w:rPr>
            </w:pPr>
            <w:r w:rsidRPr="002602D2">
              <w:rPr>
                <w:szCs w:val="20"/>
              </w:rPr>
              <w:t>die Rechtspflichten (z. B. Prämienzahlungspflicht) und Obliegenheiten des Versicherungsnehmers (z. B. Schadenminderungspflicht) darstellen und Folgen der Verletzung den jeweiligen Kunden erklären.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D0C860B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47F4596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19D736A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8400480" w14:textId="77777777" w:rsidR="009E156F" w:rsidRDefault="009E156F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651CAD" w:rsidRPr="00B548A9" w14:paraId="4C7FD4AD" w14:textId="77777777" w:rsidTr="002368D1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6D59A10E" w14:textId="7A197941" w:rsidR="00651CAD" w:rsidRPr="00B548A9" w:rsidRDefault="009E156F" w:rsidP="005315AD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Schadensbearbeitung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2848475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0DA4569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0A59CDE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651CAD" w:rsidRPr="00B548A9" w14:paraId="5CA7C200" w14:textId="77777777" w:rsidTr="00D303C1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5F0EDD7E" w14:textId="77777777" w:rsidR="00651CAD" w:rsidRPr="00B548A9" w:rsidRDefault="00651CAD" w:rsidP="005315AD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8541326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C6F739F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AB353EF" w14:textId="77777777" w:rsidR="00651CAD" w:rsidRPr="00B548A9" w:rsidRDefault="00651CAD" w:rsidP="005315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51CAD" w:rsidRPr="00B548A9" w14:paraId="72C147F0" w14:textId="77777777" w:rsidTr="007F3E33">
        <w:trPr>
          <w:trHeight w:val="652"/>
        </w:trPr>
        <w:tc>
          <w:tcPr>
            <w:tcW w:w="6596" w:type="dxa"/>
            <w:shd w:val="clear" w:color="auto" w:fill="auto"/>
            <w:vAlign w:val="center"/>
          </w:tcPr>
          <w:p w14:paraId="2ACA7376" w14:textId="4D33376C" w:rsidR="00651CAD" w:rsidRPr="00B548A9" w:rsidRDefault="007F3E33" w:rsidP="007F3E33">
            <w:pPr>
              <w:spacing w:before="40" w:after="40"/>
              <w:rPr>
                <w:szCs w:val="20"/>
              </w:rPr>
            </w:pPr>
            <w:r w:rsidRPr="007F3E33">
              <w:rPr>
                <w:szCs w:val="20"/>
              </w:rPr>
              <w:t>Schadensmeldungen aufnehmen und dabei schadensrelevante Sachverhalte klären.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BC3A34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11A98B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A20C5E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19C7672C" w14:textId="77777777" w:rsidTr="007F3E33">
        <w:trPr>
          <w:trHeight w:val="703"/>
        </w:trPr>
        <w:tc>
          <w:tcPr>
            <w:tcW w:w="6596" w:type="dxa"/>
            <w:shd w:val="clear" w:color="auto" w:fill="auto"/>
            <w:vAlign w:val="center"/>
          </w:tcPr>
          <w:p w14:paraId="7BF1C190" w14:textId="64A4D522" w:rsidR="00651CAD" w:rsidRPr="00B548A9" w:rsidRDefault="007F3E33" w:rsidP="007F3E33">
            <w:pPr>
              <w:spacing w:before="40" w:after="40"/>
              <w:rPr>
                <w:szCs w:val="20"/>
              </w:rPr>
            </w:pPr>
            <w:r w:rsidRPr="007F3E33">
              <w:rPr>
                <w:szCs w:val="20"/>
              </w:rPr>
              <w:t>Schadensmeldungen entsprechend den betrieblichen Vorgaben dokumentieren.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9BA96D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2BF74AA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EB9531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687F8332" w14:textId="77777777" w:rsidTr="009D5F39">
        <w:trPr>
          <w:trHeight w:val="855"/>
        </w:trPr>
        <w:tc>
          <w:tcPr>
            <w:tcW w:w="6596" w:type="dxa"/>
            <w:shd w:val="clear" w:color="auto" w:fill="auto"/>
            <w:vAlign w:val="center"/>
          </w:tcPr>
          <w:p w14:paraId="11CDCBD1" w14:textId="52931389" w:rsidR="00651CAD" w:rsidRPr="00B548A9" w:rsidRDefault="007F3E33" w:rsidP="007F3E33">
            <w:pPr>
              <w:spacing w:before="40" w:after="40"/>
              <w:rPr>
                <w:szCs w:val="20"/>
              </w:rPr>
            </w:pPr>
            <w:r w:rsidRPr="007F3E33">
              <w:rPr>
                <w:szCs w:val="20"/>
              </w:rPr>
              <w:t>Schadensmeldungen prüfen und/oder zur Überprüfung der Sachverhalte die Schadensmeldung an Dritte weiterleiten.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10D9AF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7BD05C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F545B1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66594B42" w14:textId="77777777" w:rsidTr="009D5F39">
        <w:trPr>
          <w:trHeight w:val="808"/>
        </w:trPr>
        <w:tc>
          <w:tcPr>
            <w:tcW w:w="6596" w:type="dxa"/>
            <w:shd w:val="clear" w:color="auto" w:fill="auto"/>
            <w:vAlign w:val="center"/>
          </w:tcPr>
          <w:p w14:paraId="4B6ECFAA" w14:textId="2AB2D09D" w:rsidR="00651CAD" w:rsidRPr="00B548A9" w:rsidRDefault="009D5F39" w:rsidP="009D5F39">
            <w:pPr>
              <w:spacing w:before="40" w:after="40"/>
              <w:rPr>
                <w:szCs w:val="20"/>
              </w:rPr>
            </w:pPr>
            <w:r w:rsidRPr="009D5F39">
              <w:rPr>
                <w:szCs w:val="20"/>
              </w:rPr>
              <w:t>bei der Beurteilung des Versicherungsschutzes auf Basis des jeweiligen Versicherungsvertrages und der Schadensmeldung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52194FB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45D546D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7C9B29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51CAD" w:rsidRPr="00B548A9" w14:paraId="6FB85C23" w14:textId="77777777" w:rsidTr="00541771">
        <w:trPr>
          <w:trHeight w:val="581"/>
        </w:trPr>
        <w:tc>
          <w:tcPr>
            <w:tcW w:w="6596" w:type="dxa"/>
            <w:shd w:val="clear" w:color="auto" w:fill="auto"/>
            <w:vAlign w:val="center"/>
          </w:tcPr>
          <w:p w14:paraId="0AA91B3D" w14:textId="76DE8865" w:rsidR="00651CAD" w:rsidRPr="00B548A9" w:rsidRDefault="00541771" w:rsidP="005315AD">
            <w:pPr>
              <w:spacing w:before="40" w:after="40"/>
              <w:rPr>
                <w:szCs w:val="20"/>
              </w:rPr>
            </w:pPr>
            <w:r w:rsidRPr="00541771">
              <w:rPr>
                <w:szCs w:val="20"/>
              </w:rPr>
              <w:t>den Leistungsumfang im Schadensfall berechnen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86BB18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FC44996" w14:textId="77777777" w:rsidR="00651CAD" w:rsidRPr="00B548A9" w:rsidRDefault="00651CAD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47A601" w14:textId="77777777" w:rsidR="00651CAD" w:rsidRPr="00B548A9" w:rsidRDefault="00651CAD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9E156F" w:rsidRPr="00B548A9" w14:paraId="548B5D59" w14:textId="77777777" w:rsidTr="00236B25">
        <w:trPr>
          <w:trHeight w:val="831"/>
        </w:trPr>
        <w:tc>
          <w:tcPr>
            <w:tcW w:w="6596" w:type="dxa"/>
            <w:shd w:val="clear" w:color="auto" w:fill="auto"/>
            <w:vAlign w:val="center"/>
          </w:tcPr>
          <w:p w14:paraId="0F5CFDD2" w14:textId="42F9968E" w:rsidR="009E156F" w:rsidRPr="00B548A9" w:rsidRDefault="00236B25" w:rsidP="00236B25">
            <w:pPr>
              <w:spacing w:before="40" w:after="40"/>
              <w:rPr>
                <w:szCs w:val="20"/>
              </w:rPr>
            </w:pPr>
            <w:r w:rsidRPr="00236B25">
              <w:rPr>
                <w:szCs w:val="20"/>
              </w:rPr>
              <w:t>bei der Schadensregulierung mitwirken oder einen Schaden ablehnen und entsprechend begründen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821283" w14:textId="77777777" w:rsidR="009E156F" w:rsidRPr="00B548A9" w:rsidRDefault="009E156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0D38C2" w14:textId="77777777" w:rsidR="009E156F" w:rsidRPr="00B548A9" w:rsidRDefault="009E156F" w:rsidP="005315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47260B" w14:textId="77777777" w:rsidR="009E156F" w:rsidRPr="00B548A9" w:rsidRDefault="009E156F" w:rsidP="005315AD">
            <w:pPr>
              <w:jc w:val="center"/>
              <w:rPr>
                <w:sz w:val="18"/>
                <w:szCs w:val="18"/>
              </w:rPr>
            </w:pPr>
          </w:p>
        </w:tc>
      </w:tr>
      <w:tr w:rsidR="009965B9" w:rsidRPr="00B548A9" w14:paraId="3B7C5943" w14:textId="77777777" w:rsidTr="008E42C6">
        <w:trPr>
          <w:trHeight w:hRule="exact" w:val="574"/>
        </w:trPr>
        <w:tc>
          <w:tcPr>
            <w:tcW w:w="6596" w:type="dxa"/>
            <w:shd w:val="clear" w:color="auto" w:fill="C3D34F"/>
            <w:vAlign w:val="center"/>
          </w:tcPr>
          <w:p w14:paraId="57D93A8D" w14:textId="5B86965E" w:rsidR="009965B9" w:rsidRPr="00B548A9" w:rsidRDefault="009965B9" w:rsidP="008E42C6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Auflösung von Verträgen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3A80BB7" w14:textId="77777777" w:rsidR="009965B9" w:rsidRPr="00B548A9" w:rsidRDefault="009965B9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0D632D0" w14:textId="77777777" w:rsidR="009965B9" w:rsidRPr="00B548A9" w:rsidRDefault="009965B9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4682C67" w14:textId="77777777" w:rsidR="009965B9" w:rsidRPr="00B548A9" w:rsidRDefault="009965B9" w:rsidP="008E42C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9965B9" w:rsidRPr="00B548A9" w14:paraId="09C85321" w14:textId="77777777" w:rsidTr="008E42C6">
        <w:trPr>
          <w:trHeight w:hRule="exact" w:val="454"/>
        </w:trPr>
        <w:tc>
          <w:tcPr>
            <w:tcW w:w="6596" w:type="dxa"/>
            <w:shd w:val="clear" w:color="auto" w:fill="BFBFBF" w:themeFill="background1" w:themeFillShade="BF"/>
            <w:vAlign w:val="center"/>
          </w:tcPr>
          <w:p w14:paraId="2C79441F" w14:textId="77777777" w:rsidR="009965B9" w:rsidRPr="00B548A9" w:rsidRDefault="009965B9" w:rsidP="008E42C6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B548A9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43371880" w14:textId="77777777" w:rsidR="009965B9" w:rsidRPr="00B548A9" w:rsidRDefault="009965B9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33B3CC07" w14:textId="77777777" w:rsidR="009965B9" w:rsidRPr="00B548A9" w:rsidRDefault="009965B9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3A7071B" w14:textId="77777777" w:rsidR="009965B9" w:rsidRPr="00B548A9" w:rsidRDefault="009965B9" w:rsidP="008E42C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B548A9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9965B9" w:rsidRPr="00B548A9" w14:paraId="3EDBAF08" w14:textId="77777777" w:rsidTr="00131945">
        <w:trPr>
          <w:trHeight w:val="808"/>
        </w:trPr>
        <w:tc>
          <w:tcPr>
            <w:tcW w:w="6596" w:type="dxa"/>
            <w:shd w:val="clear" w:color="auto" w:fill="auto"/>
            <w:vAlign w:val="center"/>
          </w:tcPr>
          <w:p w14:paraId="2AF715F4" w14:textId="2A8124A4" w:rsidR="009965B9" w:rsidRPr="00B548A9" w:rsidRDefault="00131945" w:rsidP="00131945">
            <w:pPr>
              <w:spacing w:before="40" w:after="40"/>
              <w:rPr>
                <w:szCs w:val="20"/>
              </w:rPr>
            </w:pPr>
            <w:r w:rsidRPr="00131945">
              <w:rPr>
                <w:szCs w:val="20"/>
              </w:rPr>
              <w:t>sämtliche Beendigungsmöglichkeiten von Versicherungsverträgen darstellen.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120C3A" w14:textId="77777777" w:rsidR="009965B9" w:rsidRPr="00B548A9" w:rsidRDefault="009965B9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6BFE10" w14:textId="77777777" w:rsidR="009965B9" w:rsidRPr="00B548A9" w:rsidRDefault="009965B9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FE825C" w14:textId="77777777" w:rsidR="009965B9" w:rsidRPr="00B548A9" w:rsidRDefault="009965B9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965B9" w:rsidRPr="00B548A9" w14:paraId="6613ADC8" w14:textId="77777777" w:rsidTr="00131945">
        <w:trPr>
          <w:trHeight w:val="997"/>
        </w:trPr>
        <w:tc>
          <w:tcPr>
            <w:tcW w:w="6596" w:type="dxa"/>
            <w:shd w:val="clear" w:color="auto" w:fill="auto"/>
            <w:vAlign w:val="center"/>
          </w:tcPr>
          <w:p w14:paraId="0CD694CF" w14:textId="15380354" w:rsidR="009965B9" w:rsidRPr="00B548A9" w:rsidRDefault="00131945" w:rsidP="00131945">
            <w:pPr>
              <w:spacing w:before="40" w:after="40"/>
              <w:rPr>
                <w:szCs w:val="20"/>
              </w:rPr>
            </w:pPr>
            <w:r w:rsidRPr="00131945">
              <w:rPr>
                <w:szCs w:val="20"/>
              </w:rPr>
              <w:t>Versicherungsverträge auf vertraglich vereinbarte Laufzeiten sowie ordentliche und außerordentliche Kündigungs- und Rücktrittsmöglichkeiten 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179268" w14:textId="77777777" w:rsidR="009965B9" w:rsidRPr="00B548A9" w:rsidRDefault="009965B9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586503" w14:textId="77777777" w:rsidR="009965B9" w:rsidRPr="00B548A9" w:rsidRDefault="009965B9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281DFF" w14:textId="77777777" w:rsidR="009965B9" w:rsidRPr="00B548A9" w:rsidRDefault="009965B9" w:rsidP="008E42C6">
            <w:pPr>
              <w:jc w:val="center"/>
              <w:rPr>
                <w:sz w:val="18"/>
                <w:szCs w:val="18"/>
              </w:rPr>
            </w:pPr>
          </w:p>
        </w:tc>
      </w:tr>
      <w:tr w:rsidR="009965B9" w:rsidRPr="00B548A9" w14:paraId="31637699" w14:textId="77777777" w:rsidTr="00C0723D">
        <w:trPr>
          <w:trHeight w:val="686"/>
        </w:trPr>
        <w:tc>
          <w:tcPr>
            <w:tcW w:w="6596" w:type="dxa"/>
            <w:shd w:val="clear" w:color="auto" w:fill="auto"/>
            <w:vAlign w:val="center"/>
          </w:tcPr>
          <w:p w14:paraId="1BFEABF3" w14:textId="6495D26A" w:rsidR="009965B9" w:rsidRPr="00B548A9" w:rsidRDefault="00F235ED" w:rsidP="008E42C6">
            <w:pPr>
              <w:spacing w:before="40" w:after="40"/>
              <w:rPr>
                <w:szCs w:val="20"/>
              </w:rPr>
            </w:pPr>
            <w:r w:rsidRPr="00F235ED">
              <w:rPr>
                <w:szCs w:val="20"/>
              </w:rPr>
              <w:t>Versicherungsverträge auflösen oder deren Kündigung begründet ablehnen.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173809" w14:textId="77777777" w:rsidR="009965B9" w:rsidRPr="00B548A9" w:rsidRDefault="009965B9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CD71EE" w14:textId="77777777" w:rsidR="009965B9" w:rsidRPr="00B548A9" w:rsidRDefault="009965B9" w:rsidP="008E42C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98AE4C" w14:textId="77777777" w:rsidR="009965B9" w:rsidRPr="00B548A9" w:rsidRDefault="009965B9" w:rsidP="008E42C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B39A96" w14:textId="77777777" w:rsidR="00651CAD" w:rsidRDefault="00651CAD" w:rsidP="00651CAD"/>
    <w:sectPr w:rsidR="00651CAD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0131" w14:textId="77777777" w:rsidR="005D587E" w:rsidRDefault="005D587E" w:rsidP="00843980">
      <w:pPr>
        <w:spacing w:before="0" w:after="0"/>
      </w:pPr>
      <w:r>
        <w:separator/>
      </w:r>
    </w:p>
  </w:endnote>
  <w:endnote w:type="continuationSeparator" w:id="0">
    <w:p w14:paraId="4596384B" w14:textId="77777777" w:rsidR="005D587E" w:rsidRDefault="005D587E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788"/>
      <w:gridCol w:w="1271"/>
    </w:tblGrid>
    <w:tr w:rsidR="00843980" w14:paraId="098AAFC1" w14:textId="77777777" w:rsidTr="00F518B1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788" w:type="dxa"/>
          <w:shd w:val="clear" w:color="auto" w:fill="BFBFBF" w:themeFill="background1" w:themeFillShade="BF"/>
          <w:vAlign w:val="center"/>
        </w:tcPr>
        <w:p w14:paraId="4CA7D429" w14:textId="22A29978" w:rsidR="00843980" w:rsidRDefault="00263038" w:rsidP="00263038">
          <w:pPr>
            <w:pStyle w:val="Fuzeile"/>
          </w:pPr>
          <w:r w:rsidRPr="00263038">
            <w:rPr>
              <w:rStyle w:val="FuzeileZchn"/>
            </w:rPr>
            <w:t xml:space="preserve">Für den Ausbildungsinhalt im Detail siehe „Ausbildungsleitfaden </w:t>
          </w:r>
          <w:r w:rsidR="00EE096A">
            <w:t>Versicherungskaufmann/frau</w:t>
          </w:r>
          <w:r w:rsidRPr="00263038">
            <w:rPr>
              <w:rStyle w:val="FuzeileZchn"/>
            </w:rPr>
            <w:t>“ auf www.qualitaet-lehre.at</w:t>
          </w:r>
        </w:p>
      </w:tc>
      <w:tc>
        <w:tcPr>
          <w:tcW w:w="1271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27E7F3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775C60C5" w:rsidR="00843980" w:rsidRDefault="00E93F44" w:rsidP="00843980">
          <w:pPr>
            <w:pStyle w:val="fusszeiletext"/>
            <w:ind w:left="0"/>
          </w:pPr>
          <w:r>
            <w:drawing>
              <wp:anchor distT="0" distB="0" distL="114300" distR="114300" simplePos="0" relativeHeight="251658240" behindDoc="1" locked="0" layoutInCell="1" allowOverlap="1" wp14:anchorId="2F20B144" wp14:editId="7E21BA5D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7753C9F6" w:rsidR="00843980" w:rsidRPr="00263038" w:rsidRDefault="00843980" w:rsidP="00263038">
          <w:pPr>
            <w:pStyle w:val="Fuzeile"/>
          </w:pPr>
          <w:r w:rsidRPr="00263038">
            <w:rPr>
              <w:rStyle w:val="FuzeileZchn"/>
            </w:rPr>
            <w:t xml:space="preserve">Für den Ausbildungsinhalt im Detail siehe „Ausbildungsleitfaden </w:t>
          </w:r>
          <w:r w:rsidR="00EE096A">
            <w:rPr>
              <w:rStyle w:val="FuzeileZchn"/>
            </w:rPr>
            <w:t>Versicherungskaufmann/frau</w:t>
          </w:r>
          <w:r w:rsidRPr="00263038">
            <w:rPr>
              <w:rStyle w:val="FuzeileZchn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3A031D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2A73" w14:textId="77777777" w:rsidR="005D587E" w:rsidRDefault="005D587E" w:rsidP="00843980">
      <w:pPr>
        <w:spacing w:before="0" w:after="0"/>
      </w:pPr>
      <w:r>
        <w:separator/>
      </w:r>
    </w:p>
  </w:footnote>
  <w:footnote w:type="continuationSeparator" w:id="0">
    <w:p w14:paraId="2A78ED6A" w14:textId="77777777" w:rsidR="005D587E" w:rsidRDefault="005D587E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75pt;height:30.05pt;visibility:visible;mso-wrap-style:square" o:bullet="t">
        <v:imagedata r:id="rId1" o:title=""/>
      </v:shape>
    </w:pict>
  </w:numPicBullet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495E"/>
    <w:multiLevelType w:val="hybridMultilevel"/>
    <w:tmpl w:val="D46A6FC6"/>
    <w:lvl w:ilvl="0" w:tplc="88ACC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C8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A28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24F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E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6A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883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88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0A9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3557589">
    <w:abstractNumId w:val="16"/>
  </w:num>
  <w:num w:numId="2" w16cid:durableId="778379944">
    <w:abstractNumId w:val="29"/>
  </w:num>
  <w:num w:numId="3" w16cid:durableId="1094786670">
    <w:abstractNumId w:val="9"/>
  </w:num>
  <w:num w:numId="4" w16cid:durableId="568350748">
    <w:abstractNumId w:val="4"/>
  </w:num>
  <w:num w:numId="5" w16cid:durableId="88358348">
    <w:abstractNumId w:val="25"/>
  </w:num>
  <w:num w:numId="6" w16cid:durableId="1804544365">
    <w:abstractNumId w:val="3"/>
  </w:num>
  <w:num w:numId="7" w16cid:durableId="1785685262">
    <w:abstractNumId w:val="10"/>
  </w:num>
  <w:num w:numId="8" w16cid:durableId="448009447">
    <w:abstractNumId w:val="17"/>
  </w:num>
  <w:num w:numId="9" w16cid:durableId="360014176">
    <w:abstractNumId w:val="7"/>
  </w:num>
  <w:num w:numId="10" w16cid:durableId="1665277319">
    <w:abstractNumId w:val="1"/>
  </w:num>
  <w:num w:numId="11" w16cid:durableId="2035573182">
    <w:abstractNumId w:val="6"/>
  </w:num>
  <w:num w:numId="12" w16cid:durableId="284776621">
    <w:abstractNumId w:val="24"/>
  </w:num>
  <w:num w:numId="13" w16cid:durableId="943727866">
    <w:abstractNumId w:val="5"/>
  </w:num>
  <w:num w:numId="14" w16cid:durableId="1249391339">
    <w:abstractNumId w:val="21"/>
  </w:num>
  <w:num w:numId="15" w16cid:durableId="352457148">
    <w:abstractNumId w:val="18"/>
  </w:num>
  <w:num w:numId="16" w16cid:durableId="477191056">
    <w:abstractNumId w:val="14"/>
  </w:num>
  <w:num w:numId="17" w16cid:durableId="1890190652">
    <w:abstractNumId w:val="26"/>
  </w:num>
  <w:num w:numId="18" w16cid:durableId="157697283">
    <w:abstractNumId w:val="19"/>
  </w:num>
  <w:num w:numId="19" w16cid:durableId="1161510282">
    <w:abstractNumId w:val="2"/>
  </w:num>
  <w:num w:numId="20" w16cid:durableId="457145697">
    <w:abstractNumId w:val="20"/>
  </w:num>
  <w:num w:numId="21" w16cid:durableId="1124227687">
    <w:abstractNumId w:val="28"/>
  </w:num>
  <w:num w:numId="22" w16cid:durableId="1807700698">
    <w:abstractNumId w:val="11"/>
  </w:num>
  <w:num w:numId="23" w16cid:durableId="1034113912">
    <w:abstractNumId w:val="23"/>
  </w:num>
  <w:num w:numId="24" w16cid:durableId="2004891437">
    <w:abstractNumId w:val="15"/>
  </w:num>
  <w:num w:numId="25" w16cid:durableId="1974864888">
    <w:abstractNumId w:val="12"/>
  </w:num>
  <w:num w:numId="26" w16cid:durableId="1429043104">
    <w:abstractNumId w:val="22"/>
  </w:num>
  <w:num w:numId="27" w16cid:durableId="2000577258">
    <w:abstractNumId w:val="0"/>
  </w:num>
  <w:num w:numId="28" w16cid:durableId="1947081198">
    <w:abstractNumId w:val="13"/>
  </w:num>
  <w:num w:numId="29" w16cid:durableId="1716656605">
    <w:abstractNumId w:val="27"/>
  </w:num>
  <w:num w:numId="30" w16cid:durableId="2069260184">
    <w:abstractNumId w:val="8"/>
  </w:num>
  <w:num w:numId="31" w16cid:durableId="211605066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62A3D"/>
    <w:rsid w:val="000646A1"/>
    <w:rsid w:val="00075F2F"/>
    <w:rsid w:val="00083349"/>
    <w:rsid w:val="000B0AE1"/>
    <w:rsid w:val="000C116B"/>
    <w:rsid w:val="000D54C6"/>
    <w:rsid w:val="000E26C4"/>
    <w:rsid w:val="00125EBB"/>
    <w:rsid w:val="001308A7"/>
    <w:rsid w:val="00131945"/>
    <w:rsid w:val="001442DF"/>
    <w:rsid w:val="00150B22"/>
    <w:rsid w:val="00156BB6"/>
    <w:rsid w:val="00164C27"/>
    <w:rsid w:val="00192A0D"/>
    <w:rsid w:val="001A6EA1"/>
    <w:rsid w:val="001C1E96"/>
    <w:rsid w:val="001F1ACE"/>
    <w:rsid w:val="001F46AB"/>
    <w:rsid w:val="002058AD"/>
    <w:rsid w:val="00213800"/>
    <w:rsid w:val="002214DC"/>
    <w:rsid w:val="00222002"/>
    <w:rsid w:val="00224168"/>
    <w:rsid w:val="002332E6"/>
    <w:rsid w:val="002368D1"/>
    <w:rsid w:val="00236B25"/>
    <w:rsid w:val="002428C3"/>
    <w:rsid w:val="0024625A"/>
    <w:rsid w:val="00260164"/>
    <w:rsid w:val="002602D2"/>
    <w:rsid w:val="00263038"/>
    <w:rsid w:val="0027271F"/>
    <w:rsid w:val="00291A75"/>
    <w:rsid w:val="00294C20"/>
    <w:rsid w:val="002A2AD7"/>
    <w:rsid w:val="002B1C1D"/>
    <w:rsid w:val="002B3298"/>
    <w:rsid w:val="002C3455"/>
    <w:rsid w:val="002F1066"/>
    <w:rsid w:val="00305615"/>
    <w:rsid w:val="00321A29"/>
    <w:rsid w:val="00347485"/>
    <w:rsid w:val="003575B5"/>
    <w:rsid w:val="0036585C"/>
    <w:rsid w:val="00380539"/>
    <w:rsid w:val="00391725"/>
    <w:rsid w:val="00394932"/>
    <w:rsid w:val="00395ECD"/>
    <w:rsid w:val="003A4716"/>
    <w:rsid w:val="003C4800"/>
    <w:rsid w:val="003D3645"/>
    <w:rsid w:val="003E1867"/>
    <w:rsid w:val="003E4533"/>
    <w:rsid w:val="0047253E"/>
    <w:rsid w:val="00477EED"/>
    <w:rsid w:val="004B32EC"/>
    <w:rsid w:val="004C11A8"/>
    <w:rsid w:val="004C7E16"/>
    <w:rsid w:val="004D0051"/>
    <w:rsid w:val="00526164"/>
    <w:rsid w:val="00534747"/>
    <w:rsid w:val="00541771"/>
    <w:rsid w:val="0058048C"/>
    <w:rsid w:val="0058607F"/>
    <w:rsid w:val="00597B3C"/>
    <w:rsid w:val="005A7AA7"/>
    <w:rsid w:val="005B7261"/>
    <w:rsid w:val="005C102C"/>
    <w:rsid w:val="005C2060"/>
    <w:rsid w:val="005C765D"/>
    <w:rsid w:val="005D587E"/>
    <w:rsid w:val="005F5265"/>
    <w:rsid w:val="00634991"/>
    <w:rsid w:val="0063743D"/>
    <w:rsid w:val="006501B1"/>
    <w:rsid w:val="00651CAD"/>
    <w:rsid w:val="006D62D0"/>
    <w:rsid w:val="006D7F25"/>
    <w:rsid w:val="006E6F9C"/>
    <w:rsid w:val="006F0EBC"/>
    <w:rsid w:val="006F1A8E"/>
    <w:rsid w:val="007143FE"/>
    <w:rsid w:val="00725885"/>
    <w:rsid w:val="00750FC7"/>
    <w:rsid w:val="00771990"/>
    <w:rsid w:val="00773826"/>
    <w:rsid w:val="007D30CD"/>
    <w:rsid w:val="007D4E97"/>
    <w:rsid w:val="007D5CC3"/>
    <w:rsid w:val="007F3E33"/>
    <w:rsid w:val="008044C3"/>
    <w:rsid w:val="00810A8D"/>
    <w:rsid w:val="008110A8"/>
    <w:rsid w:val="00836F71"/>
    <w:rsid w:val="00843980"/>
    <w:rsid w:val="00847369"/>
    <w:rsid w:val="00850E8E"/>
    <w:rsid w:val="008560CD"/>
    <w:rsid w:val="00892DAB"/>
    <w:rsid w:val="008B3441"/>
    <w:rsid w:val="008B7258"/>
    <w:rsid w:val="008E0D65"/>
    <w:rsid w:val="008E1916"/>
    <w:rsid w:val="008E1E00"/>
    <w:rsid w:val="00921920"/>
    <w:rsid w:val="009370E3"/>
    <w:rsid w:val="00954599"/>
    <w:rsid w:val="009965B9"/>
    <w:rsid w:val="009C18D5"/>
    <w:rsid w:val="009C4496"/>
    <w:rsid w:val="009D296D"/>
    <w:rsid w:val="009D5F39"/>
    <w:rsid w:val="009E156F"/>
    <w:rsid w:val="00A16A61"/>
    <w:rsid w:val="00A22E43"/>
    <w:rsid w:val="00A26A13"/>
    <w:rsid w:val="00A2772E"/>
    <w:rsid w:val="00A449D5"/>
    <w:rsid w:val="00A67B43"/>
    <w:rsid w:val="00A71258"/>
    <w:rsid w:val="00AB6B71"/>
    <w:rsid w:val="00AC3A80"/>
    <w:rsid w:val="00AF0C53"/>
    <w:rsid w:val="00B3251A"/>
    <w:rsid w:val="00B5465B"/>
    <w:rsid w:val="00B548A9"/>
    <w:rsid w:val="00B9093B"/>
    <w:rsid w:val="00BA1510"/>
    <w:rsid w:val="00BC7AF6"/>
    <w:rsid w:val="00BF5D1D"/>
    <w:rsid w:val="00BF783C"/>
    <w:rsid w:val="00C0723D"/>
    <w:rsid w:val="00C27CAA"/>
    <w:rsid w:val="00C50EE5"/>
    <w:rsid w:val="00C51326"/>
    <w:rsid w:val="00C807FE"/>
    <w:rsid w:val="00C80BE8"/>
    <w:rsid w:val="00CA286F"/>
    <w:rsid w:val="00CA5023"/>
    <w:rsid w:val="00CA5CDE"/>
    <w:rsid w:val="00CB2644"/>
    <w:rsid w:val="00CB498C"/>
    <w:rsid w:val="00CD71B3"/>
    <w:rsid w:val="00D00145"/>
    <w:rsid w:val="00D05864"/>
    <w:rsid w:val="00D303C1"/>
    <w:rsid w:val="00D47460"/>
    <w:rsid w:val="00D55980"/>
    <w:rsid w:val="00D65B59"/>
    <w:rsid w:val="00D75640"/>
    <w:rsid w:val="00DA207B"/>
    <w:rsid w:val="00DB509E"/>
    <w:rsid w:val="00DC73AC"/>
    <w:rsid w:val="00DD09CD"/>
    <w:rsid w:val="00DD78AD"/>
    <w:rsid w:val="00DF7A39"/>
    <w:rsid w:val="00E0112E"/>
    <w:rsid w:val="00E03317"/>
    <w:rsid w:val="00E2294A"/>
    <w:rsid w:val="00E257B3"/>
    <w:rsid w:val="00E5638E"/>
    <w:rsid w:val="00E77BA7"/>
    <w:rsid w:val="00E93F44"/>
    <w:rsid w:val="00EB64E9"/>
    <w:rsid w:val="00EC668F"/>
    <w:rsid w:val="00ED5035"/>
    <w:rsid w:val="00EE096A"/>
    <w:rsid w:val="00EE0BC5"/>
    <w:rsid w:val="00F22AE1"/>
    <w:rsid w:val="00F235ED"/>
    <w:rsid w:val="00F440A7"/>
    <w:rsid w:val="00F518B1"/>
    <w:rsid w:val="00F55448"/>
    <w:rsid w:val="00FA4972"/>
    <w:rsid w:val="00FC2872"/>
    <w:rsid w:val="00F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263038"/>
    <w:pPr>
      <w:tabs>
        <w:tab w:val="center" w:pos="4536"/>
        <w:tab w:val="right" w:pos="9072"/>
      </w:tabs>
      <w:spacing w:after="0"/>
    </w:pPr>
    <w:rPr>
      <w:color w:val="FFFFFF" w:themeColor="background1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63038"/>
    <w:rPr>
      <w:rFonts w:ascii="Cambria" w:eastAsia="Calibri" w:hAnsi="Cambria" w:cs="Times New Roman"/>
      <w:color w:val="FFFFFF" w:themeColor="background1"/>
      <w:sz w:val="18"/>
      <w:szCs w:val="22"/>
    </w:rPr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C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CAD"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651CAD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651CAD"/>
    <w:rPr>
      <w:rFonts w:eastAsia="Calibri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651CAD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</w:rPr>
  </w:style>
  <w:style w:type="character" w:styleId="Hervorhebung">
    <w:name w:val="Emphasis"/>
    <w:basedOn w:val="Absatz-Standardschriftart"/>
    <w:uiPriority w:val="20"/>
    <w:qFormat/>
    <w:rsid w:val="00651CAD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651CAD"/>
    <w:pPr>
      <w:spacing w:before="80" w:after="0" w:line="240" w:lineRule="auto"/>
    </w:pPr>
    <w:rPr>
      <w:rFonts w:eastAsia="Calibri" w:cs="Times New Roman"/>
      <w:sz w:val="22"/>
      <w:szCs w:val="22"/>
    </w:rPr>
  </w:style>
  <w:style w:type="table" w:customStyle="1" w:styleId="Tabellenraster1">
    <w:name w:val="Tabellenraster1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651CAD"/>
    <w:rPr>
      <w:rFonts w:cs="Times New Roman"/>
      <w:b/>
    </w:rPr>
  </w:style>
  <w:style w:type="character" w:styleId="BesuchterLink">
    <w:name w:val="FollowedHyperlink"/>
    <w:basedOn w:val="Absatz-Standardschriftart"/>
    <w:uiPriority w:val="99"/>
    <w:semiHidden/>
    <w:rsid w:val="00651CAD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651CAD"/>
    <w:rPr>
      <w:rFonts w:eastAsia="Calibri"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rsid w:val="00651CAD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51CAD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CAD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51C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CAD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table" w:styleId="MittlereSchattierung1-Akzent5">
    <w:name w:val="Medium Shading 1 Accent 5"/>
    <w:basedOn w:val="NormaleTabelle"/>
    <w:uiPriority w:val="63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651CAD"/>
    <w:pPr>
      <w:keepNext w:val="0"/>
      <w:keepLines w:val="0"/>
      <w:spacing w:after="80" w:line="240" w:lineRule="auto"/>
    </w:pPr>
    <w:rPr>
      <w:rFonts w:ascii="Times New Roman" w:eastAsia="Times New Roman" w:hAnsi="Times New Roman" w:cs="Times New Roman"/>
      <w:bCs/>
      <w:color w:val="A6A6A6" w:themeColor="background1" w:themeShade="A6"/>
      <w:sz w:val="56"/>
      <w:szCs w:val="20"/>
    </w:rPr>
  </w:style>
  <w:style w:type="table" w:customStyle="1" w:styleId="Tabellenraster11">
    <w:name w:val="Tabellenraster11"/>
    <w:uiPriority w:val="99"/>
    <w:rsid w:val="00651CAD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651CAD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651CAD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paragraph" w:styleId="Funotentext">
    <w:name w:val="footnote text"/>
    <w:basedOn w:val="Standard"/>
    <w:link w:val="FunotentextZchn"/>
    <w:uiPriority w:val="99"/>
    <w:semiHidden/>
    <w:rsid w:val="00651CAD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51CAD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651CAD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651C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651CA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651CAD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651CAD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651CAD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651CAD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651CAD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651C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651CAD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651C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651CAD"/>
  </w:style>
  <w:style w:type="paragraph" w:styleId="Beschriftung">
    <w:name w:val="caption"/>
    <w:basedOn w:val="Standard"/>
    <w:next w:val="Standard"/>
    <w:uiPriority w:val="35"/>
    <w:unhideWhenUsed/>
    <w:qFormat/>
    <w:rsid w:val="00651CAD"/>
    <w:pPr>
      <w:spacing w:before="0" w:after="200"/>
    </w:pPr>
    <w:rPr>
      <w:b/>
      <w:bCs/>
      <w:color w:val="4472C4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51CAD"/>
    <w:rPr>
      <w:color w:val="605E5C"/>
      <w:shd w:val="clear" w:color="auto" w:fill="E1DFDD"/>
    </w:rPr>
  </w:style>
  <w:style w:type="paragraph" w:customStyle="1" w:styleId="ALF-EH2">
    <w:name w:val="ALF-EH_Ü2"/>
    <w:basedOn w:val="Standard"/>
    <w:qFormat/>
    <w:rsid w:val="00651CAD"/>
    <w:pPr>
      <w:spacing w:before="0" w:after="0"/>
    </w:pPr>
    <w:rPr>
      <w:rFonts w:eastAsia="Times New Roman"/>
      <w:b/>
      <w:bCs/>
      <w:color w:val="808080"/>
      <w:sz w:val="40"/>
      <w:szCs w:val="28"/>
    </w:rPr>
  </w:style>
  <w:style w:type="paragraph" w:customStyle="1" w:styleId="Formatvorlage1">
    <w:name w:val="Formatvorlage1"/>
    <w:basedOn w:val="h27"/>
    <w:qFormat/>
    <w:rsid w:val="002368D1"/>
    <w:rPr>
      <w:color w:val="D3DF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2553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177</cp:revision>
  <dcterms:created xsi:type="dcterms:W3CDTF">2023-04-03T12:22:00Z</dcterms:created>
  <dcterms:modified xsi:type="dcterms:W3CDTF">2023-10-10T13:27:00Z</dcterms:modified>
</cp:coreProperties>
</file>