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26B2C30" w:rsidR="00843980" w:rsidRPr="00165D1C" w:rsidRDefault="00843980" w:rsidP="00760384">
      <w:pPr>
        <w:pStyle w:val="h11"/>
      </w:pPr>
      <w:r w:rsidRPr="00E1366A">
        <w:t>für den Lehrberuf</w:t>
      </w:r>
      <w:r>
        <w:t xml:space="preserve"> </w:t>
      </w:r>
      <w:r w:rsidR="00760384" w:rsidRPr="00760384">
        <w:t>Reisebüroassistent/Reisebüroassistentin</w:t>
      </w:r>
      <w:r w:rsidR="00F740B5">
        <w:t xml:space="preserve"> </w:t>
      </w:r>
      <w:r w:rsidR="000A6323" w:rsidRPr="000A6323">
        <w:t xml:space="preserve">nach dem BGBl. I Nr. </w:t>
      </w:r>
      <w:r w:rsidR="00F740B5">
        <w:t>32</w:t>
      </w:r>
      <w:r w:rsidR="000A6323" w:rsidRPr="000A6323">
        <w:t>/</w:t>
      </w:r>
      <w:r w:rsidR="009421FF">
        <w:t>20</w:t>
      </w:r>
      <w:r w:rsidR="00F740B5">
        <w:t>18</w:t>
      </w:r>
      <w:r w:rsidR="000A6323" w:rsidRPr="000A6323">
        <w:t xml:space="preserve"> (</w:t>
      </w:r>
      <w:r w:rsidR="00F740B5">
        <w:t>6</w:t>
      </w:r>
      <w:r w:rsidR="00760384">
        <w:t>7</w:t>
      </w:r>
      <w:r w:rsidR="000A6323" w:rsidRPr="000A6323">
        <w:t>. Verordnung; Jahrgang 20</w:t>
      </w:r>
      <w:r w:rsidR="00C65166">
        <w:t>2</w:t>
      </w:r>
      <w:r w:rsidR="00F740B5">
        <w:t>0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129D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129D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01BD46E9" w14:textId="77777777" w:rsidR="001006CD" w:rsidRDefault="001006CD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FA26180" w14:textId="52C74475" w:rsidR="00AE027A" w:rsidRDefault="00AE027A" w:rsidP="00AE027A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6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</w:tblGrid>
            <w:tr w:rsidR="00CC3BD0" w:rsidRPr="009B1A5E" w14:paraId="0FF2FA5B" w14:textId="08D20EBD" w:rsidTr="00CC3BD0">
              <w:trPr>
                <w:trHeight w:hRule="exact" w:val="596"/>
              </w:trPr>
              <w:tc>
                <w:tcPr>
                  <w:tcW w:w="3581" w:type="pct"/>
                  <w:shd w:val="clear" w:color="auto" w:fill="354E19"/>
                  <w:vAlign w:val="center"/>
                </w:tcPr>
                <w:p w14:paraId="320A4B21" w14:textId="77777777" w:rsidR="00CC3BD0" w:rsidRPr="00936E15" w:rsidRDefault="00CC3BD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79DE8A6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C3BD0" w:rsidRPr="004302BF" w14:paraId="75C958E0" w14:textId="058A4096" w:rsidTr="00CC3BD0">
              <w:trPr>
                <w:trHeight w:hRule="exact" w:val="454"/>
              </w:trPr>
              <w:tc>
                <w:tcPr>
                  <w:tcW w:w="3581" w:type="pct"/>
                  <w:shd w:val="clear" w:color="auto" w:fill="BFBFBF" w:themeFill="background1" w:themeFillShade="BF"/>
                  <w:vAlign w:val="center"/>
                </w:tcPr>
                <w:p w14:paraId="777B248F" w14:textId="68A735B2" w:rsidR="00CC3BD0" w:rsidRPr="00936E15" w:rsidRDefault="00CC3BD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C3BD0" w:rsidRPr="00601EF7" w14:paraId="301C6FB4" w14:textId="59D85BBF" w:rsidTr="00CC3BD0">
              <w:trPr>
                <w:trHeight w:val="510"/>
              </w:trPr>
              <w:tc>
                <w:tcPr>
                  <w:tcW w:w="3581" w:type="pct"/>
                  <w:shd w:val="clear" w:color="auto" w:fill="auto"/>
                  <w:vAlign w:val="center"/>
                </w:tcPr>
                <w:p w14:paraId="48638DFF" w14:textId="77777777" w:rsidR="00CC3BD0" w:rsidRPr="00936E15" w:rsidRDefault="00CC3BD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77B9DB3B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4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9"/>
              <w:gridCol w:w="709"/>
              <w:gridCol w:w="709"/>
            </w:tblGrid>
            <w:tr w:rsidR="00CC3BD0" w:rsidRPr="009B1A5E" w14:paraId="7A25F1AC" w14:textId="1CDA073A" w:rsidTr="00CC3BD0">
              <w:trPr>
                <w:trHeight w:hRule="exact" w:val="595"/>
              </w:trPr>
              <w:tc>
                <w:tcPr>
                  <w:tcW w:w="3530" w:type="pct"/>
                  <w:shd w:val="clear" w:color="auto" w:fill="688713"/>
                  <w:vAlign w:val="center"/>
                </w:tcPr>
                <w:p w14:paraId="42557D52" w14:textId="77777777" w:rsidR="00CC3BD0" w:rsidRPr="00936E15" w:rsidRDefault="00CC3BD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64B57A7E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43C1BABE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C3BD0" w:rsidRPr="004302BF" w14:paraId="515422CE" w14:textId="77898EF9" w:rsidTr="00CC3BD0">
              <w:trPr>
                <w:trHeight w:hRule="exact" w:val="454"/>
              </w:trPr>
              <w:tc>
                <w:tcPr>
                  <w:tcW w:w="3530" w:type="pct"/>
                  <w:shd w:val="clear" w:color="auto" w:fill="BFBFBF" w:themeFill="background1" w:themeFillShade="BF"/>
                  <w:vAlign w:val="center"/>
                </w:tcPr>
                <w:p w14:paraId="1CB54DD8" w14:textId="71C3D13E" w:rsidR="00CC3BD0" w:rsidRPr="00936E15" w:rsidRDefault="00CC3BD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C3BD0" w:rsidRPr="00AB7FA8" w14:paraId="144D4A55" w14:textId="5088231B" w:rsidTr="00CC3BD0">
              <w:trPr>
                <w:trHeight w:hRule="exact" w:val="591"/>
              </w:trPr>
              <w:tc>
                <w:tcPr>
                  <w:tcW w:w="3530" w:type="pct"/>
                  <w:shd w:val="clear" w:color="auto" w:fill="auto"/>
                  <w:vAlign w:val="center"/>
                </w:tcPr>
                <w:p w14:paraId="23C8239C" w14:textId="77777777" w:rsidR="00CC3BD0" w:rsidRPr="00936E15" w:rsidRDefault="00CC3BD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90" w:type="pct"/>
                  <w:shd w:val="clear" w:color="auto" w:fill="FFFFFF" w:themeFill="background1"/>
                  <w:vAlign w:val="center"/>
                </w:tcPr>
                <w:p w14:paraId="500AEB4B" w14:textId="77777777" w:rsidR="00CC3BD0" w:rsidRPr="00936E15" w:rsidRDefault="00CC3BD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CC3BD0" w:rsidRPr="00936E15" w:rsidRDefault="00CC3BD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CC3BD0" w:rsidRPr="00936E15" w:rsidRDefault="00CC3BD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73A98598" w14:textId="6BF872D5" w:rsidR="009421FF" w:rsidRDefault="009421FF" w:rsidP="000F4552">
      <w:pPr>
        <w:pStyle w:val="h21"/>
      </w:pPr>
      <w:r w:rsidRPr="009421FF">
        <w:t>Arbeiten im betrieblichen und beruflichen Umfeld</w:t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EE1BF8" w:rsidRPr="001B79F7" w14:paraId="1AA6886B" w14:textId="2C2436C1" w:rsidTr="00EE1BF8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DB2D8" w14:textId="598CBFE8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421F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7C48EC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E1BF8" w:rsidRPr="001B79F7" w14:paraId="0117C506" w14:textId="56424EDA" w:rsidTr="00EE1BF8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01CC2AB8" w14:textId="65D7707F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413194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1BF8" w:rsidRPr="001B79F7" w14:paraId="09084E3F" w14:textId="1EA11B6C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7EE2AE2" w14:textId="7A90319B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7D5BF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D7D9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21E41DC2" w14:textId="64487AA0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EAE7D70" w14:textId="418E1AFB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0E1FB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366D293B" w14:textId="39700642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7565758" w14:textId="39A41B55" w:rsidR="00EE1BF8" w:rsidRPr="001B79F7" w:rsidRDefault="00EE1BF8" w:rsidP="00C65166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61A9D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BD023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0A7D1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61C93710" w14:textId="18305600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4D3826B" w14:textId="3E487D9C" w:rsidR="00EE1BF8" w:rsidRPr="001B79F7" w:rsidRDefault="00EE1BF8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 xml:space="preserve">die wichtigsten Verantwortlichen nennen </w:t>
            </w:r>
            <w:r w:rsidR="00F071BA">
              <w:rPr>
                <w:szCs w:val="20"/>
              </w:rPr>
              <w:br/>
            </w:r>
            <w:r w:rsidRPr="009421FF">
              <w:rPr>
                <w:szCs w:val="20"/>
              </w:rPr>
              <w:t>(z</w:t>
            </w:r>
            <w:r>
              <w:rPr>
                <w:szCs w:val="20"/>
              </w:rPr>
              <w:t>.</w:t>
            </w:r>
            <w:r>
              <w:t> </w:t>
            </w:r>
            <w:r w:rsidRPr="009421F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421FF">
              <w:rPr>
                <w:szCs w:val="20"/>
              </w:rPr>
              <w:t xml:space="preserve"> Geschäftsführer</w:t>
            </w:r>
            <w:r w:rsidR="00760384">
              <w:rPr>
                <w:szCs w:val="20"/>
              </w:rPr>
              <w:t>/in</w:t>
            </w:r>
            <w:r w:rsidRPr="009421FF">
              <w:rPr>
                <w:szCs w:val="20"/>
              </w:rPr>
              <w:t xml:space="preserve">) und </w:t>
            </w:r>
            <w:r w:rsidR="00760384">
              <w:rPr>
                <w:szCs w:val="20"/>
              </w:rPr>
              <w:t>seine/</w:t>
            </w:r>
            <w:r w:rsidRPr="009421FF">
              <w:rPr>
                <w:szCs w:val="20"/>
              </w:rPr>
              <w:t>ihre</w:t>
            </w:r>
            <w:r>
              <w:rPr>
                <w:szCs w:val="20"/>
              </w:rPr>
              <w:t xml:space="preserve"> </w:t>
            </w:r>
            <w:r w:rsidRPr="009421FF">
              <w:rPr>
                <w:szCs w:val="20"/>
              </w:rPr>
              <w:t>Ansprechpartner</w:t>
            </w:r>
            <w:r w:rsidR="00760384">
              <w:rPr>
                <w:szCs w:val="20"/>
              </w:rPr>
              <w:t>/</w:t>
            </w:r>
            <w:r w:rsidRPr="009421FF">
              <w:rPr>
                <w:szCs w:val="20"/>
              </w:rPr>
              <w:t>innen im Lehrbetrieb erreichen.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3F0F60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3D9AC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68D53C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6E24AAA3" w14:textId="0CC28D88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0849556" w14:textId="11D35F18" w:rsidR="00EE1BF8" w:rsidRPr="00D62F73" w:rsidRDefault="00EE1BF8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9421FF">
              <w:rPr>
                <w:szCs w:val="20"/>
              </w:rPr>
              <w:t xml:space="preserve">Erfüllung </w:t>
            </w:r>
            <w:r w:rsidR="00760384">
              <w:rPr>
                <w:szCs w:val="20"/>
              </w:rPr>
              <w:t>seiner/</w:t>
            </w:r>
            <w:r w:rsidRPr="009421FF">
              <w:rPr>
                <w:szCs w:val="20"/>
              </w:rPr>
              <w:t>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61CC8C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F0FB8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EFA1F2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065AB38B" w14:textId="3835B216" w:rsidTr="00EE1BF8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6E79486B" w14:textId="173DDC56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DDC2C8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2A58F83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47F6536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E1BF8" w:rsidRPr="001B79F7" w14:paraId="6A2BDDFD" w14:textId="6882C26A" w:rsidTr="00EE1BF8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0A696B0" w14:textId="315195F4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1EFCACE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7443E1E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0FD35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1BF8" w:rsidRPr="001B79F7" w14:paraId="0238413B" w14:textId="0FBB35F9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FF018E4" w14:textId="4710B1A0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das betriebliche Leistungsangebot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F79E79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751E9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E3C32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69AEEFE0" w14:textId="02086C3A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32B1999" w14:textId="126CCFD4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das Leitbild bzw. die Ziele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81E005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7BFDB3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C0ACB8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51BB63ED" w14:textId="034BAA36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773546D4" w14:textId="46A52FF2" w:rsidR="00EE1BF8" w:rsidRPr="001B79F7" w:rsidRDefault="00EE1BF8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EB26C7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3B928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7251DE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7B77E533" w14:textId="4EADDA48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CF5505E" w14:textId="33BEBA2F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Faktoren erklären, die die betriebliche Leistung beeinflussen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Standort, Zielgruppen).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18F4C0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7231F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F447EC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0A467841" w14:textId="3EE26577" w:rsidTr="00EE1BF8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0C5C5" w14:textId="78081ADD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CFF44D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7DC10B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07A98D8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E1BF8" w:rsidRPr="001B79F7" w14:paraId="7A15A639" w14:textId="61A6EE0A" w:rsidTr="00EE1BF8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4C800AA9" w14:textId="79B2D909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725E64F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4015AA3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FEF54F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1BF8" w:rsidRPr="001B79F7" w14:paraId="56998317" w14:textId="0D325C8B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B96C056" w14:textId="08AAF1EE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einen Überblick über die Branche des Lehrbetriebs geben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Branchentrends).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5D5EC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0B148D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202788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1015602F" w14:textId="226140C8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A46FEC4" w14:textId="6FA0E905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Position des Lehrbetriebs in der Branche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A8973E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BF10E6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F80645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942" w14:textId="79C101EB" w:rsidR="0037444B" w:rsidRDefault="0037444B">
      <w:r>
        <w:br w:type="page"/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4D562E" w:rsidRPr="001B79F7" w14:paraId="2B51A332" w14:textId="5C6D46BA" w:rsidTr="004D562E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1F1799C2" w14:textId="5676BFE7" w:rsidR="004D562E" w:rsidRPr="001B79F7" w:rsidRDefault="004D562E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5B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772612B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06A995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CA46F60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D562E" w:rsidRPr="001B79F7" w14:paraId="78ECC2FC" w14:textId="7CCC3955" w:rsidTr="004D562E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75EE8F86" w14:textId="1F2D6F45" w:rsidR="004D562E" w:rsidRPr="001B79F7" w:rsidRDefault="004D562E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C050A21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86276F8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47ADFEA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D562E" w:rsidRPr="001B79F7" w14:paraId="53F8B275" w14:textId="0B8CC7EB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E01397B" w14:textId="201DEC3D" w:rsidR="004D562E" w:rsidRPr="001B79F7" w:rsidRDefault="004D562E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 xml:space="preserve">den Ablauf </w:t>
            </w:r>
            <w:r w:rsidR="00760384">
              <w:rPr>
                <w:szCs w:val="20"/>
              </w:rPr>
              <w:t>seiner/</w:t>
            </w:r>
            <w:r w:rsidRPr="001B5BD9">
              <w:rPr>
                <w:szCs w:val="20"/>
              </w:rPr>
              <w:t>ihrer Ausbildung im Lehrbetrieb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Inhalte und Ausbildungsfortschritt).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06E7F3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FCF499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406893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462050E5" w14:textId="12CFEB7B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6E3114B" w14:textId="13E85276" w:rsidR="004D562E" w:rsidRPr="001B79F7" w:rsidRDefault="004D562E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1B151B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0582C1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5E6B5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35E420B" w14:textId="2F29F3B2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60CC424C" w14:textId="67E13A7F" w:rsidR="004D562E" w:rsidRPr="001B79F7" w:rsidRDefault="004D562E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Notwendigkeit der lebenslangen Weiterbildung erkennen und sich mit konkreten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Weiterbildungsangeboten auseinandersetzen.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185280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21B9C4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E04FB1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A01A441" w14:textId="77777777" w:rsidTr="004D562E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6929F996" w14:textId="77777777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A58DEB0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63CEB2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FD4474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D562E" w:rsidRPr="001B79F7" w14:paraId="5310E289" w14:textId="77777777" w:rsidTr="004D562E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C074109" w14:textId="2895FC26" w:rsidR="004D562E" w:rsidRPr="001B79F7" w:rsidRDefault="004D562E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D56BC07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3783680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FC429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D562E" w:rsidRPr="001B79F7" w14:paraId="32B7B999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9CF8DE4" w14:textId="5858A71F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 xml:space="preserve">auf Basis der gesetzlichen Rechte und Pflichten als Lehrling </w:t>
            </w:r>
            <w:r w:rsidR="00760384">
              <w:rPr>
                <w:szCs w:val="20"/>
              </w:rPr>
              <w:t>seine/</w:t>
            </w:r>
            <w:r w:rsidRPr="00D21EA6">
              <w:rPr>
                <w:szCs w:val="20"/>
              </w:rPr>
              <w:t>ihre Aufgaben erfüllen.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8341CA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7FB3AE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1CF71F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3696C60E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D58002B" w14:textId="0DE017C6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Arbeitsgrundsätze wie Sorgfalt, Zuverlässigkeit, Verantwortungsbewusstsein, Pünktlichkeit etc.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 xml:space="preserve">einhalten und sich mit </w:t>
            </w:r>
            <w:r w:rsidR="00760384">
              <w:rPr>
                <w:szCs w:val="20"/>
              </w:rPr>
              <w:t>seinen/</w:t>
            </w:r>
            <w:r w:rsidRPr="00D21EA6">
              <w:rPr>
                <w:szCs w:val="20"/>
              </w:rPr>
              <w:t>ihren Aufgaben im Lehrbetrieb identifizieren.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0B4671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9A2833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0533D9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9AB0E7C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138CA4C" w14:textId="48492433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 xml:space="preserve">sich nach den </w:t>
            </w:r>
            <w:r>
              <w:rPr>
                <w:szCs w:val="20"/>
              </w:rPr>
              <w:t>Vorgaben des Lehrbetriebs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B59CD4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4E34F9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532AFE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0A14E3DA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36DA5833" w14:textId="76BEFC22" w:rsidR="004D562E" w:rsidRPr="001B79F7" w:rsidRDefault="004D562E" w:rsidP="00760384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 xml:space="preserve">eine Lohn- oder Gehaltsabrechnung interpretieren (anhand </w:t>
            </w:r>
            <w:r w:rsidR="00760384" w:rsidRPr="00760384">
              <w:rPr>
                <w:szCs w:val="20"/>
              </w:rPr>
              <w:t xml:space="preserve">seiner/ihrer Lehrlingsentschädigung </w:t>
            </w:r>
            <w:r w:rsidRPr="00D21EA6">
              <w:rPr>
                <w:szCs w:val="20"/>
              </w:rPr>
              <w:t>sowie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eines anonymisierten Personalverrechnungs-Abrechnungsbelegs einer anderen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Beschäftigtengruppe im Betrieb).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76746A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D092E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362185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1DC5F5BC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18C208E" w14:textId="1C138344" w:rsidR="004D562E" w:rsidRPr="00D21EA6" w:rsidRDefault="004D562E" w:rsidP="00074C67">
            <w:pPr>
              <w:spacing w:before="40" w:after="40"/>
              <w:rPr>
                <w:szCs w:val="20"/>
              </w:rPr>
            </w:pPr>
            <w:r w:rsidRPr="00074C67">
              <w:rPr>
                <w:szCs w:val="20"/>
              </w:rPr>
              <w:t>die für ihn/sie relevanten Bestimmungen des KJBG (minderjährige Lehrlinge) bzw. des AZG</w:t>
            </w:r>
            <w:r>
              <w:rPr>
                <w:szCs w:val="20"/>
              </w:rPr>
              <w:t xml:space="preserve"> </w:t>
            </w:r>
            <w:r w:rsidRPr="00074C67">
              <w:rPr>
                <w:szCs w:val="20"/>
              </w:rPr>
              <w:t xml:space="preserve">und ARG (erwachsene Lehrlinge) und des </w:t>
            </w:r>
            <w:proofErr w:type="spellStart"/>
            <w:r w:rsidRPr="00074C67">
              <w:rPr>
                <w:szCs w:val="20"/>
              </w:rPr>
              <w:t>GlBG</w:t>
            </w:r>
            <w:proofErr w:type="spellEnd"/>
            <w:r w:rsidRPr="00074C67">
              <w:rPr>
                <w:szCs w:val="20"/>
              </w:rPr>
              <w:t xml:space="preserve"> grundlegend verstehen.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C99D75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AA825A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57647B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12F6C3FC" w:rsidR="003F7202" w:rsidRDefault="003F7202" w:rsidP="003F7202"/>
    <w:p w14:paraId="3B404212" w14:textId="7C737EB1" w:rsidR="0037444B" w:rsidRDefault="0037444B">
      <w:r>
        <w:br w:type="page"/>
      </w:r>
    </w:p>
    <w:tbl>
      <w:tblPr>
        <w:tblW w:w="458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61"/>
        <w:gridCol w:w="761"/>
      </w:tblGrid>
      <w:tr w:rsidR="001725D4" w:rsidRPr="001B79F7" w14:paraId="1A54C6ED" w14:textId="48C75BA4" w:rsidTr="001725D4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692BEA72" w14:textId="0CF64C3F" w:rsidR="001725D4" w:rsidRPr="001B79F7" w:rsidRDefault="001725D4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21EA6">
              <w:rPr>
                <w:b/>
                <w:bCs/>
                <w:color w:val="FFFFFF" w:themeColor="background1"/>
                <w:sz w:val="22"/>
              </w:rPr>
              <w:lastRenderedPageBreak/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4CDF60C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C651401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CBD6EE9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725D4" w:rsidRPr="001B79F7" w14:paraId="25570C46" w14:textId="3C7C5359" w:rsidTr="001725D4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1602340" w14:textId="2F28F135" w:rsidR="001725D4" w:rsidRPr="001B79F7" w:rsidRDefault="001725D4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0352E16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35C1AF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541930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25D4" w:rsidRPr="001B79F7" w14:paraId="5F561296" w14:textId="08703D9F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77E97FF" w14:textId="6AADE53A" w:rsidR="001725D4" w:rsidRPr="001B79F7" w:rsidRDefault="00CB44E3" w:rsidP="005315A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seine/</w:t>
            </w:r>
            <w:r w:rsidR="001725D4" w:rsidRPr="00D21EA6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99DECF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05AED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119A3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64B1D878" w14:textId="61F2D853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413DFD5" w14:textId="1E4E66A3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 xml:space="preserve">den Zeitaufwand für </w:t>
            </w:r>
            <w:r w:rsidR="00CB44E3">
              <w:rPr>
                <w:szCs w:val="20"/>
              </w:rPr>
              <w:t>seine/</w:t>
            </w:r>
            <w:r w:rsidRPr="00D21EA6">
              <w:rPr>
                <w:szCs w:val="20"/>
              </w:rPr>
              <w:t>ihre Aufgaben abschätzen und diese zeitgerecht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7EB1F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7E246D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483F50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06082D10" w14:textId="0F5E87CD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5CA6FE7" w14:textId="194BD5C1" w:rsidR="001725D4" w:rsidRPr="001B79F7" w:rsidRDefault="001725D4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notwendigen Flexibilität reagieren.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33B182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2D91BB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3C940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004A9301" w14:textId="7E5A89DA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2B561BC" w14:textId="2F0FEB73" w:rsidR="001725D4" w:rsidRPr="001B79F7" w:rsidRDefault="001725D4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vorgegebenen betrieblichen Rahmen treffen.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730F2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188123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1F213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E17D43D" w14:textId="0677DD8F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7F63440" w14:textId="65B03D89" w:rsidR="001725D4" w:rsidRPr="001B79F7" w:rsidRDefault="001725D4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hinzugezogen wird.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3F5F81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3FC170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ECBCE7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0D12985C" w14:textId="7E581620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361EC5" w14:textId="41F85877" w:rsidR="001725D4" w:rsidRPr="001B79F7" w:rsidRDefault="001725D4" w:rsidP="00C6516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475A15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57D4D6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8CDD4C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3EE1581C" w14:textId="3AB0D5D0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6BBC8B" w14:textId="7BA8DF5C" w:rsidR="001725D4" w:rsidRPr="001B79F7" w:rsidRDefault="001725D4" w:rsidP="003D7D3F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in unterschiedlich zusammengesetzten Teams 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2CE009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9B944E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9568C6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113B178" w14:textId="11409FF6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FDFE64" w14:textId="1A674C19" w:rsidR="001725D4" w:rsidRPr="001B79F7" w:rsidRDefault="001725D4" w:rsidP="00C65166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152276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D7E46E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63287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28D63A6E" w14:textId="3C185B56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B8C45CD" w14:textId="3B77729C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Aufgaben in betrieblichen Projekten übernehmen.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5E9107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EA54B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7E983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140B221E" w14:textId="542ADA49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D8C60E8" w14:textId="4628BF28" w:rsidR="001725D4" w:rsidRPr="001B79F7" w:rsidRDefault="001725D4" w:rsidP="006B4C9D">
            <w:pPr>
              <w:spacing w:before="40" w:after="40"/>
              <w:rPr>
                <w:szCs w:val="20"/>
              </w:rPr>
            </w:pPr>
            <w:r w:rsidRPr="006B4C9D">
              <w:rPr>
                <w:szCs w:val="20"/>
              </w:rPr>
              <w:t xml:space="preserve">die eigene Tätigkeit reflektieren und gegebenenfalls Optimierungsvorschläge für </w:t>
            </w:r>
            <w:r w:rsidR="00CB44E3">
              <w:rPr>
                <w:szCs w:val="20"/>
              </w:rPr>
              <w:t>seine/</w:t>
            </w:r>
            <w:r w:rsidRPr="006B4C9D">
              <w:rPr>
                <w:szCs w:val="20"/>
              </w:rPr>
              <w:t>ihre</w:t>
            </w:r>
            <w:r>
              <w:rPr>
                <w:szCs w:val="20"/>
              </w:rPr>
              <w:t xml:space="preserve"> </w:t>
            </w:r>
            <w:r w:rsidRPr="006B4C9D">
              <w:rPr>
                <w:szCs w:val="20"/>
              </w:rPr>
              <w:t>Tätigkeit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6E810B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5957E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8D97F3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3B2751D4" w14:textId="77777777" w:rsidTr="001725D4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27790BC3" w14:textId="77777777" w:rsidR="001725D4" w:rsidRPr="00F704BD" w:rsidRDefault="001725D4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9C50DA1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A8D8DE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3948E65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725D4" w:rsidRPr="001B79F7" w14:paraId="5C4DA8F7" w14:textId="77777777" w:rsidTr="001725D4">
        <w:trPr>
          <w:trHeight w:hRule="exact" w:val="454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E7AFE24" w14:textId="44B05A98" w:rsidR="001725D4" w:rsidRPr="001B79F7" w:rsidRDefault="001725D4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7499E5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740D8E8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CE19B7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25D4" w:rsidRPr="001B79F7" w14:paraId="0AE92F21" w14:textId="77777777" w:rsidTr="001725D4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7EC04" w14:textId="38966FAD" w:rsidR="001725D4" w:rsidRPr="001B79F7" w:rsidRDefault="001725D4" w:rsidP="00CB44E3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verschiedenen Zielgruppen (</w:t>
            </w:r>
            <w:r w:rsidR="00CB44E3" w:rsidRPr="00CB44E3">
              <w:rPr>
                <w:szCs w:val="20"/>
              </w:rPr>
              <w:t>wie Ausbildern/Ausbilderinnen, Führungskräften, Kollegen/Kolleginnen, Kunden, Lieferanten)</w:t>
            </w:r>
            <w:r w:rsidRPr="00674D6B">
              <w:rPr>
                <w:szCs w:val="20"/>
              </w:rPr>
              <w:t xml:space="preserve"> kommunizieren und sich dabei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betriebsadäquat verhalten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61898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EA291B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7B8E5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084B6C5" w14:textId="77777777" w:rsidTr="001725D4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1AF2D" w14:textId="7508B716" w:rsidR="001725D4" w:rsidRPr="001B79F7" w:rsidRDefault="00CB44E3" w:rsidP="009560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seine/</w:t>
            </w:r>
            <w:r w:rsidR="001725D4" w:rsidRPr="00674D6B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A0EF0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CBF2DE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0F4C9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4F7CDB64" w14:textId="77777777" w:rsidTr="001725D4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4A8DE" w14:textId="035885E3" w:rsidR="001725D4" w:rsidRPr="00F704BD" w:rsidRDefault="001725D4" w:rsidP="00CB44E3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berufsadäquat und betriebsspezifisch auf Englisch kommunizieren</w:t>
            </w:r>
            <w:r w:rsidR="00CB44E3">
              <w:rPr>
                <w:szCs w:val="20"/>
              </w:rPr>
              <w:t xml:space="preserve"> </w:t>
            </w:r>
            <w:r w:rsidR="00CB44E3" w:rsidRPr="00CB44E3">
              <w:rPr>
                <w:szCs w:val="20"/>
              </w:rPr>
              <w:t>(insbesondere Fachausdrücke anwenden</w:t>
            </w:r>
            <w:proofErr w:type="gramStart"/>
            <w:r w:rsidR="00CB44E3" w:rsidRPr="00CB44E3">
              <w:rPr>
                <w:szCs w:val="20"/>
              </w:rPr>
              <w:t xml:space="preserve">) </w:t>
            </w:r>
            <w:r w:rsidRPr="00674D6B">
              <w:rPr>
                <w:szCs w:val="20"/>
              </w:rPr>
              <w:t>.</w:t>
            </w:r>
            <w:proofErr w:type="gramEnd"/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F0584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93FC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010E20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20FDD42F" w14:textId="39297D53" w:rsidTr="001725D4">
        <w:trPr>
          <w:trHeight w:hRule="exact" w:val="907"/>
        </w:trPr>
        <w:tc>
          <w:tcPr>
            <w:tcW w:w="3626" w:type="pct"/>
            <w:shd w:val="clear" w:color="auto" w:fill="354E19"/>
            <w:vAlign w:val="center"/>
          </w:tcPr>
          <w:p w14:paraId="430AF512" w14:textId="77777777" w:rsidR="001725D4" w:rsidRPr="00674D6B" w:rsidRDefault="001725D4" w:rsidP="00674D6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  <w:p w14:paraId="05FB23C0" w14:textId="16689673" w:rsidR="001725D4" w:rsidRPr="00674D6B" w:rsidRDefault="001725D4" w:rsidP="00674D6B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Kundeninnen/Kunden werden sämtliche Adressaten der betrieblichen Leistung verstanden.)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97213E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6E30C9B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F678247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725D4" w:rsidRPr="001B79F7" w14:paraId="6D678155" w14:textId="76997409" w:rsidTr="001725D4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4C1C240" w14:textId="61DA1186" w:rsidR="001725D4" w:rsidRPr="001B79F7" w:rsidRDefault="001725D4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45ED69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B1BF06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6F9EF8A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25D4" w:rsidRPr="001B79F7" w14:paraId="718B0131" w14:textId="01950BC8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D991FD" w14:textId="1B956C5E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erklären, warum Kundeninnen/Kunden für den Lehrbetrieb im Mittelpunkt 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C2775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693C0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313A00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6EBA4558" w14:textId="4CD176EB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B9A3EB" w14:textId="4E0DEE5D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Kundenorientierung bei der Erfüllung all</w:t>
            </w:r>
            <w:r w:rsidR="00CB44E3">
              <w:rPr>
                <w:szCs w:val="20"/>
              </w:rPr>
              <w:t>er</w:t>
            </w:r>
            <w:r w:rsidRPr="00674D6B">
              <w:rPr>
                <w:szCs w:val="20"/>
              </w:rPr>
              <w:t xml:space="preserve"> </w:t>
            </w:r>
            <w:r w:rsidR="00CB44E3">
              <w:rPr>
                <w:szCs w:val="20"/>
              </w:rPr>
              <w:t>seiner/</w:t>
            </w:r>
            <w:r w:rsidRPr="00674D6B">
              <w:rPr>
                <w:szCs w:val="20"/>
              </w:rPr>
              <w:t>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D2569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50F889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5B683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9613EBC" w14:textId="1E11CBDE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B033DB9" w14:textId="474A5CA5" w:rsidR="001725D4" w:rsidRPr="001B79F7" w:rsidRDefault="001725D4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unterschiedlichen Kundensituationen kompetent umgehen und kunden- sowie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betriebsoptimierte Lösungen 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63CCAE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B00D6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FEC1E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50740BD3" w14:textId="173BCB71" w:rsidR="0096534E" w:rsidRPr="00341CB4" w:rsidRDefault="0096534E" w:rsidP="000F4552">
      <w:pPr>
        <w:pStyle w:val="h22"/>
      </w:pPr>
      <w:r w:rsidRPr="0096534E">
        <w:t>Qualitätsorientiertes, sicheres und nachhaltiges Arbeiten</w:t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404FDC" w:rsidRPr="001B79F7" w14:paraId="23AD9D43" w14:textId="4C4F7FA1" w:rsidTr="00404FDC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28C30065" w14:textId="464B4782" w:rsidR="00404FDC" w:rsidRPr="001B79F7" w:rsidRDefault="00404FD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233B193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430154A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04FDC" w:rsidRPr="001B79F7" w14:paraId="6E51F8DD" w14:textId="535B93F5" w:rsidTr="00404FD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676E3F6" w14:textId="557EE8AA" w:rsidR="00404FDC" w:rsidRPr="001B79F7" w:rsidRDefault="00404FDC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5CCDB70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F0B448E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4FDC" w:rsidRPr="001B79F7" w14:paraId="1D34459C" w14:textId="17123C12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9C52B19" w14:textId="1AECE4E4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5D9E8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96BF42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69E8258E" w14:textId="0FC59C5F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5F2418" w14:textId="56F2A006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 xml:space="preserve">an der Entwicklung von Qualitätsstandards </w:t>
            </w:r>
            <w:r w:rsidR="00CB44E3">
              <w:rPr>
                <w:szCs w:val="20"/>
              </w:rPr>
              <w:t xml:space="preserve">des Lehrbetriebes </w:t>
            </w:r>
            <w:r w:rsidRPr="0096534E">
              <w:rPr>
                <w:szCs w:val="20"/>
              </w:rPr>
              <w:t>mitwirken.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8B649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75FB3D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34428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64BED993" w14:textId="1DCECA53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9F5987F" w14:textId="45392C4B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E806C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5AA027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13F23E69" w14:textId="7B698FF2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ADBB57" w14:textId="0AB77B8C" w:rsidR="00404FDC" w:rsidRPr="001B79F7" w:rsidRDefault="00404FDC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>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F8B168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51889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66B17146" w14:textId="4E58B01D" w:rsidTr="00404FDC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F50FA0A" w14:textId="105FD092" w:rsidR="00404FDC" w:rsidRPr="001B79F7" w:rsidRDefault="00404FD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953ECD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8973144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4B49BBAB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04FDC" w:rsidRPr="001B79F7" w14:paraId="6A39CB5C" w14:textId="4E01CFE5" w:rsidTr="00404FD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05388AF" w14:textId="10243A26" w:rsidR="00404FDC" w:rsidRPr="001B79F7" w:rsidRDefault="00404FDC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FAF7DE2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A7D3EE9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1E35B7E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4FDC" w:rsidRPr="001B79F7" w14:paraId="0D623129" w14:textId="04DC2789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63B796A" w14:textId="5D89FDA0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ADAE0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FAFAB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704DB7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500D66C0" w14:textId="56DB38B4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04B6E8" w14:textId="169491D0" w:rsidR="00404FDC" w:rsidRPr="001B79F7" w:rsidRDefault="00404FDC" w:rsidP="00006F20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betrieblichen Sicherheitsvorschriften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E9A0E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CF51E0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84FDE6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793ECBFD" w14:textId="38AEB60F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2BB9E1" w14:textId="4D7967B1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86B652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0D298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FDF8CF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034D6D82" w14:textId="71796A38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24A699" w14:textId="778406F1" w:rsidR="00404FDC" w:rsidRPr="001B79F7" w:rsidRDefault="00404FDC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 xml:space="preserve">berufsbezogene Gefahren, wie Sturz- und Brandgefahr, in </w:t>
            </w:r>
            <w:r w:rsidR="00CB44E3">
              <w:rPr>
                <w:szCs w:val="20"/>
              </w:rPr>
              <w:t>seinem/</w:t>
            </w:r>
            <w:r w:rsidRPr="0096534E">
              <w:rPr>
                <w:szCs w:val="20"/>
              </w:rPr>
              <w:t>ihrem Arbeitsbereich erkennen und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 xml:space="preserve">sich entsprechend den </w:t>
            </w:r>
            <w:proofErr w:type="spellStart"/>
            <w:r w:rsidRPr="0096534E">
              <w:rPr>
                <w:szCs w:val="20"/>
              </w:rPr>
              <w:t>ArbeitnehmerInnenschutz</w:t>
            </w:r>
            <w:proofErr w:type="spellEnd"/>
            <w:r w:rsidRPr="0096534E">
              <w:rPr>
                <w:szCs w:val="20"/>
              </w:rPr>
              <w:t>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184395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E5525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3C73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4CD8FA2A" w14:textId="70F37391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6ECB60" w14:textId="3E1C3ECB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sich im Notfall richtig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7CEFB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0598D9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C5945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22354490" w14:textId="53412B6B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861E57" w14:textId="2BC9192A" w:rsidR="00404FDC" w:rsidRPr="00CC6700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bei Unfällen geeignete Erste-Hilfe-Maßnahmen ergreifen.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46CD0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34E5E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63BC2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17633A42" w14:textId="4DEB16FD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020350" w14:textId="224E638A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Grundlagen des ergonomischen Arbeitens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45D6A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4970AF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74A82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55E4BCA2" w14:textId="2B4DA0B6" w:rsidTr="00404FDC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6CDF3EB6" w14:textId="34711142" w:rsidR="00404FDC" w:rsidRPr="001B79F7" w:rsidRDefault="00404FDC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6534E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4B75AE93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CB70AF3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2C0C68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04FDC" w:rsidRPr="001B79F7" w14:paraId="1CE2F5FE" w14:textId="17CE4117" w:rsidTr="00404FD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3257E4D" w14:textId="68DFBC61" w:rsidR="00404FDC" w:rsidRPr="001B79F7" w:rsidRDefault="00404FDC" w:rsidP="009560D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6B1596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27C526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BC342B5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4FDC" w:rsidRPr="001B79F7" w14:paraId="7C7375BA" w14:textId="4D7E7FA4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03DBC0" w14:textId="1F8B22B5" w:rsidR="00404FDC" w:rsidRPr="001B79F7" w:rsidRDefault="00404FDC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1243B9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BCC410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BA4199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45305678" w14:textId="061A2677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785707" w14:textId="1A44E7BC" w:rsidR="00404FDC" w:rsidRPr="001B79F7" w:rsidRDefault="00404FDC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AFAE7D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C5D07F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DC5EDE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7B1B6356" w14:textId="4014271C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FAB06F" w14:textId="2C20E864" w:rsidR="00404FDC" w:rsidRPr="001B79F7" w:rsidRDefault="00404FDC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energiesparend arbeiten und Ressourcen sparsam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4F3C5D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CB6B71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E5AC99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4F267F3C" w14:textId="05AB49D3" w:rsidR="003F7202" w:rsidRPr="00075267" w:rsidRDefault="003F7202" w:rsidP="000F4552">
      <w:pPr>
        <w:pStyle w:val="h23"/>
      </w:pPr>
      <w:r w:rsidRPr="000E4FA5">
        <w:t>Digitales Arbeiten</w:t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547F42" w:rsidRPr="001B79F7" w14:paraId="3EFF2A07" w14:textId="0EA5355F" w:rsidTr="00547F42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12EC0714" w14:textId="23BBAF01" w:rsidR="00547F42" w:rsidRPr="001B79F7" w:rsidRDefault="00547F4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C6D7A71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47F42" w:rsidRPr="001B79F7" w14:paraId="5990EC8D" w14:textId="76C5E626" w:rsidTr="00547F42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5DFC1473" w14:textId="1BADAE0A" w:rsidR="00547F42" w:rsidRPr="001B79F7" w:rsidRDefault="00547F4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F213F95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5F8BC611" w14:textId="2A710122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7CFCA9F" w14:textId="49302ADB" w:rsidR="00547F42" w:rsidRPr="001B79F7" w:rsidRDefault="00547F42" w:rsidP="001E37FA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die rechtlichen Vorgaben und jene des Lehrbetriebs einhalten</w:t>
            </w:r>
            <w:r>
              <w:rPr>
                <w:szCs w:val="20"/>
              </w:rPr>
              <w:br/>
            </w:r>
            <w:r w:rsidRPr="001E37F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Datenschutz</w:t>
            </w:r>
            <w:r w:rsidR="00CB44E3">
              <w:rPr>
                <w:szCs w:val="20"/>
              </w:rPr>
              <w:t>g</w:t>
            </w:r>
            <w:r w:rsidRPr="001E37FA">
              <w:rPr>
                <w:szCs w:val="20"/>
              </w:rPr>
              <w:t>rundverordnung).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4CC0DE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3E13D5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3C03AF92" w14:textId="19BF7F31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103A6567" w14:textId="0BA00E43" w:rsidR="00547F42" w:rsidRPr="001B79F7" w:rsidRDefault="00547F42" w:rsidP="005315AD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Urheberrecht und Datenschutzbestimmungen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50D11F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6736EA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568AEB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D1F72D1" w14:textId="45867B4D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74734F00" w14:textId="1A99BE01" w:rsidR="00547F42" w:rsidRPr="001B79F7" w:rsidRDefault="00547F42" w:rsidP="005315AD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Phishing-E-Mails, Viren).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AAA07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ADB03F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F341BE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40049B98" w14:textId="3398C455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A84861B" w14:textId="153B2ECF" w:rsidR="00547F42" w:rsidRPr="001B79F7" w:rsidRDefault="00547F42" w:rsidP="001E37FA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1E37FA">
              <w:rPr>
                <w:szCs w:val="20"/>
              </w:rPr>
              <w:t>Verständigung von Dritten, des Datenschutzbeauftragten bzw. der verantwortlichen IT</w:t>
            </w:r>
            <w:r>
              <w:rPr>
                <w:szCs w:val="20"/>
              </w:rPr>
              <w:t>-</w:t>
            </w:r>
            <w:r w:rsidRPr="001E37FA">
              <w:rPr>
                <w:szCs w:val="20"/>
              </w:rPr>
              <w:t>Administration).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98CE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43F649E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F03CE0D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00A6E3A4" w14:textId="48469C0A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533DF047" w14:textId="03C6FBC2" w:rsidR="00547F42" w:rsidRPr="00C650DA" w:rsidRDefault="00547F42" w:rsidP="0053576C">
            <w:pPr>
              <w:spacing w:before="40" w:after="40"/>
              <w:jc w:val="both"/>
              <w:rPr>
                <w:szCs w:val="20"/>
              </w:rPr>
            </w:pPr>
            <w:r w:rsidRPr="0053576C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und Anwendungen vor Fremdzugriff zu schützen</w:t>
            </w:r>
            <w:r w:rsidR="00C210C4"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sorgsamer Umgang mit Passwörtern und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Hardware).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37B4FB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626A4D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8F045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49C1E605" w14:textId="56CE519E" w:rsidTr="00547F42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0BD1EC04" w14:textId="319C1D75" w:rsidR="00547F42" w:rsidRPr="001B79F7" w:rsidRDefault="00547F4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F58081C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F3BC58E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316B8F1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47F42" w:rsidRPr="001B79F7" w14:paraId="435229B2" w14:textId="4D51ECC5" w:rsidTr="00547F42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EA21A05" w14:textId="2BCDF816" w:rsidR="00547F42" w:rsidRPr="001B79F7" w:rsidRDefault="00547F4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BCD013E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B56FAE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58A3CFB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16D1D2ED" w14:textId="08F54D46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42167A90" w14:textId="34A20293" w:rsidR="00547F42" w:rsidRPr="001B79F7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Software bzw. Apps für Textverarbeitung, Tabellenkalkulation, Präsentationserstellung,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Kommunikation sowie Datenbanken und weitere digitale Anwendungen kompetent verwenden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in den Bereichen, Kundenmanagement, Terminmanagement).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68CB8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55562F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D8160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58ED7688" w14:textId="7B424306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0A959369" w14:textId="5AA3F6D2" w:rsidR="00547F42" w:rsidRPr="00006F20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die für eine auszuführende Aufgabe am besten geeignete betriebliche Software bzw. digitale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Anwendung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44D74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04424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6F2BBB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6EF6FAAC" w14:textId="2F7342CB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8E911D4" w14:textId="2E1D4BF6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Inhalte unter Einhaltung der betriebsinternen Vorgaben selbst entwickeln bzw. vorhandene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Inhalte editieren und zielgruppengerecht aufbereiten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Texte, Kalkulationen, Präsentationen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unter Berücksichtigung des Corporate Designs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5DC45D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42EF2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DDEDC2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372EB895" w14:textId="7D664E41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6C2E8355" w14:textId="46499CF7" w:rsidR="00547F42" w:rsidRPr="00006F20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Statistiken und Diagramme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714877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F5EF5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EBF54F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79695E18" w14:textId="02C4BAE6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60B84150" w14:textId="2D2F7F48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AE940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725F1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B78B5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6DC47D39" w14:textId="2BB98950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2360BBA" w14:textId="02FF2C5A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6CB25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02904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665B2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501045AE" w14:textId="2909FBBF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497419BE" w14:textId="12FC248B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Hilfefunktion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nutzen, im Internet bzw. Intranet nach Problemlösungen recherchieren).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0C71C2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74C9E3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71DBF5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547F42" w:rsidRPr="001B79F7" w14:paraId="12F64840" w14:textId="7B19A392" w:rsidTr="00547F42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783D3C1D" w14:textId="04EDABE0" w:rsidR="00547F42" w:rsidRPr="001B79F7" w:rsidRDefault="00547F42" w:rsidP="00E40A69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038249B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4E130B0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E15BCBC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47F42" w:rsidRPr="001B79F7" w14:paraId="31C733C2" w14:textId="536C6D9E" w:rsidTr="00547F42">
        <w:trPr>
          <w:trHeight w:hRule="exact"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01B2C617" w:rsidR="00547F42" w:rsidRPr="001B79F7" w:rsidRDefault="00547F42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06F04F89" w14:textId="444A26F6" w:rsidTr="00547F42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30B8295C" w:rsidR="00547F42" w:rsidRPr="001B79F7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br/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V</w:t>
            </w:r>
            <w:r w:rsidRPr="0053576C">
              <w:rPr>
                <w:szCs w:val="20"/>
              </w:rPr>
              <w:t xml:space="preserve">ideokonferenz, </w:t>
            </w:r>
            <w:proofErr w:type="spellStart"/>
            <w:r w:rsidRPr="0053576C">
              <w:rPr>
                <w:szCs w:val="20"/>
              </w:rPr>
              <w:t>Social</w:t>
            </w:r>
            <w:proofErr w:type="spellEnd"/>
            <w:r w:rsidRPr="0053576C">
              <w:rPr>
                <w:szCs w:val="20"/>
              </w:rPr>
              <w:t xml:space="preserve"> Media).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56FE3969" w14:textId="117AA31E" w:rsidTr="00547F42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2A3AEAB0" w:rsidR="00547F42" w:rsidRPr="001B79F7" w:rsidRDefault="00547F42" w:rsidP="00E40A69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6A8B5C0D" w14:textId="5D8163E4" w:rsidTr="00547F42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5EDAE879" w:rsidR="00547F42" w:rsidRPr="001B79F7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Netzwerken agieren</w:t>
            </w:r>
            <w:r w:rsidR="00E81A79"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4C0033CF" w14:textId="77777777" w:rsidTr="00547F42">
        <w:trPr>
          <w:trHeight w:hRule="exact" w:val="595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7FCB1BC" w14:textId="77777777" w:rsidR="00547F42" w:rsidRPr="001B79F7" w:rsidRDefault="00547F42" w:rsidP="009560D5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43B624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35DD4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E763846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47F42" w:rsidRPr="001B79F7" w14:paraId="192ED86F" w14:textId="77777777" w:rsidTr="00547F42">
        <w:trPr>
          <w:trHeight w:hRule="exact" w:val="454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ED06B82" w14:textId="6C338AF7" w:rsidR="00547F42" w:rsidRPr="001B79F7" w:rsidRDefault="00547F42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B935DD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543EBE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2F7E89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6EEE211B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31EA80" w14:textId="77777777" w:rsidR="00547F42" w:rsidRPr="001B79F7" w:rsidRDefault="00547F42" w:rsidP="009560D5">
            <w:pPr>
              <w:spacing w:before="40" w:after="40"/>
              <w:rPr>
                <w:szCs w:val="24"/>
              </w:rPr>
            </w:pPr>
            <w:r w:rsidRPr="0053576C">
              <w:rPr>
                <w:szCs w:val="24"/>
              </w:rPr>
              <w:t xml:space="preserve">sich in der betrieblichen Datei- bzw. Ablagestruktur zurechtfinden </w:t>
            </w:r>
            <w:r>
              <w:rPr>
                <w:szCs w:val="24"/>
              </w:rPr>
              <w:br/>
            </w:r>
            <w:r w:rsidRPr="0053576C">
              <w:rPr>
                <w:szCs w:val="24"/>
              </w:rPr>
              <w:t>(z</w:t>
            </w:r>
            <w:r>
              <w:rPr>
                <w:szCs w:val="24"/>
              </w:rPr>
              <w:t>. </w:t>
            </w:r>
            <w:r w:rsidRPr="0053576C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53576C">
              <w:rPr>
                <w:szCs w:val="24"/>
              </w:rPr>
              <w:t xml:space="preserve"> gespeicherte Dateien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finden).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FDF19D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2AE7F4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11664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B156452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78EC2A" w14:textId="12A79369" w:rsidR="00547F42" w:rsidRPr="001B79F7" w:rsidRDefault="00547F42" w:rsidP="009560D5">
            <w:pPr>
              <w:spacing w:before="40" w:after="40"/>
              <w:rPr>
                <w:szCs w:val="24"/>
              </w:rPr>
            </w:pPr>
            <w:r w:rsidRPr="0053576C">
              <w:rPr>
                <w:szCs w:val="24"/>
              </w:rPr>
              <w:t>in der betrieblichen Datei- bzw. Ablagestruktur arbeiten und dabei die Grundregeln eines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effizienten Dateimanagements berücksichtigen</w:t>
            </w:r>
            <w:r w:rsidR="00F52D86"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(z</w:t>
            </w:r>
            <w:r>
              <w:rPr>
                <w:szCs w:val="24"/>
              </w:rPr>
              <w:t>. </w:t>
            </w:r>
            <w:r w:rsidRPr="0053576C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53576C">
              <w:rPr>
                <w:szCs w:val="24"/>
              </w:rPr>
              <w:t xml:space="preserve"> Ordner anlegen bzw. löschen, Vergabe von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Dateinamen).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08DBB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E15711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D5F687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0795F26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6845D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0D72D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4BA8B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939C3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255808E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442139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Cloud-Diensten, VPN, Intranet, Extranet).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BB818A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65724F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DF1F1C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FE1669F" w14:textId="77777777" w:rsidTr="00547F42">
        <w:trPr>
          <w:trHeight w:hRule="exact" w:val="595"/>
        </w:trPr>
        <w:tc>
          <w:tcPr>
            <w:tcW w:w="3625" w:type="pct"/>
            <w:shd w:val="clear" w:color="auto" w:fill="7F8C54"/>
            <w:vAlign w:val="center"/>
          </w:tcPr>
          <w:p w14:paraId="3531ACAA" w14:textId="77777777" w:rsidR="00547F42" w:rsidRPr="001B79F7" w:rsidRDefault="00547F42" w:rsidP="009560D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4DB9D0DF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C8ED00E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DD0892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47F42" w:rsidRPr="001B79F7" w14:paraId="7047EE9D" w14:textId="77777777" w:rsidTr="00547F42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52AC6D7" w14:textId="0E29C3B3" w:rsidR="00547F42" w:rsidRPr="001B79F7" w:rsidRDefault="00547F42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51B013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80A966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938340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1FDDBEC8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299F167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unter Einsatz entsprechender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Suchtechniken) nutzen.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CEB357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C2EFEA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7ABFA4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CBB4D5B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8ECBD73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nach gespeicherten Dateien suchen.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2CA07F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15F90F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0094E2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0E1BAF2D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89364E4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 bestehenden Dateien relevante Informationen suchen.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924796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D10748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111B10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506F78E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71C08B8" w14:textId="77777777" w:rsidR="00547F42" w:rsidRPr="00A62990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 Datenbankanwendungen Daten filtern.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875D9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1E9FDC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E77643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F6243A6" w14:textId="77777777" w:rsidTr="00547F42">
        <w:trPr>
          <w:trHeight w:hRule="exact" w:val="595"/>
        </w:trPr>
        <w:tc>
          <w:tcPr>
            <w:tcW w:w="3625" w:type="pct"/>
            <w:shd w:val="clear" w:color="auto" w:fill="7F8C54"/>
            <w:vAlign w:val="center"/>
          </w:tcPr>
          <w:p w14:paraId="1753D8C2" w14:textId="77777777" w:rsidR="00547F42" w:rsidRPr="001B79F7" w:rsidRDefault="00547F42" w:rsidP="009560D5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6AF399C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B41D2D1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4157CA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47F42" w:rsidRPr="001B79F7" w14:paraId="3BB9A5DE" w14:textId="77777777" w:rsidTr="00547F42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7CA1710" w14:textId="78D5A73D" w:rsidR="00547F42" w:rsidRPr="001B79F7" w:rsidRDefault="00547F42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EE39FE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7A014A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90395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2FFC94C4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C1D110F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Informationen einschätzen.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245D5D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1EAEB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21C54D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059B610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7E3DEC6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Daten und Informationen herangezogen werden.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E614EA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BD3DAF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F432E5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1076F312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CAA4FCB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und Informationen strukturiert aufbereiten.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C3D944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72DA3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2A925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1B47A76D" w14:textId="7F697383" w:rsidR="00854D31" w:rsidRDefault="00C159BF" w:rsidP="000F4552">
      <w:pPr>
        <w:spacing w:after="200"/>
        <w:rPr>
          <w:b/>
          <w:color w:val="688713"/>
          <w:sz w:val="36"/>
          <w:szCs w:val="36"/>
        </w:rPr>
      </w:pPr>
      <w:r w:rsidRPr="00C159BF">
        <w:rPr>
          <w:b/>
          <w:color w:val="688713"/>
          <w:sz w:val="36"/>
          <w:szCs w:val="36"/>
        </w:rPr>
        <w:t xml:space="preserve">Reisevermittlung/Reiseverkauf/Reiseveranstaltung </w:t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D35775" w:rsidRPr="001B79F7" w14:paraId="6AB54670" w14:textId="1B0AF875" w:rsidTr="00D3577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57332D87" w:rsidR="00D35775" w:rsidRPr="001B79F7" w:rsidRDefault="00D35775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070B1"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14B879A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889D4CB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35775" w:rsidRPr="001B79F7" w14:paraId="026842CE" w14:textId="4E7697ED" w:rsidTr="00D3577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5BF5A019" w:rsidR="00D35775" w:rsidRPr="001B79F7" w:rsidRDefault="00D35775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DBB23E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4D66AA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35775" w:rsidRPr="001B79F7" w14:paraId="5F32A76D" w14:textId="7978F441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40451A4C" w:rsidR="00D35775" w:rsidRPr="001B79F7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Grundlagen der Vermittlung und Veranstaltung bzw. des Verkaufs von individuellen Reisen oder Pauschalreisen darstellen.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CF221F2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00CFF54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AC1F1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423F161E" w14:textId="0B2DD9F3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0B9AC6" w14:textId="39CF8B0B" w:rsidR="00D35775" w:rsidRPr="00C159BF" w:rsidRDefault="00C159BF" w:rsidP="00C159BF">
            <w:pPr>
              <w:spacing w:before="40" w:after="40"/>
              <w:rPr>
                <w:szCs w:val="20"/>
              </w:rPr>
            </w:pPr>
            <w:r w:rsidRPr="00C159BF">
              <w:rPr>
                <w:szCs w:val="20"/>
              </w:rPr>
              <w:t xml:space="preserve">Kunden über die Geschäftsbedingungen aufklären.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3D5FF1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E967B5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0789D2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1B344D15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023119" w14:textId="7CBAD37D" w:rsidR="00C159BF" w:rsidRPr="00C159BF" w:rsidRDefault="00C159BF" w:rsidP="00C159BF">
            <w:pPr>
              <w:spacing w:before="40" w:after="40"/>
              <w:rPr>
                <w:szCs w:val="20"/>
              </w:rPr>
            </w:pPr>
            <w:r w:rsidRPr="00C159BF">
              <w:rPr>
                <w:szCs w:val="20"/>
              </w:rPr>
              <w:t xml:space="preserve">die Pauschalreiseverordnung (PRV) berücksichtigen.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0226D43" w14:textId="77777777" w:rsidR="00C159BF" w:rsidRPr="001B79F7" w:rsidRDefault="00C159BF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3C693BB" w14:textId="77777777" w:rsidR="00C159BF" w:rsidRPr="001B79F7" w:rsidRDefault="00C159BF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1E5876" w14:textId="77777777" w:rsidR="00C159BF" w:rsidRPr="001B79F7" w:rsidRDefault="00C159BF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5C2BE280" w14:textId="50DF211E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510E48" w14:textId="0DD65268" w:rsidR="00D35775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rechtlichen Bedingungen für das Zustandekommen und die Erfüllung von Verträgen darstellen.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79DAD09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703F3A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A84A02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1CB8488C" w14:textId="5C564DDE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F514FE" w14:textId="6ACA65B1" w:rsidR="00D35775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mögliche Vertragswidrigkeiten bei der Erfüllung von Verträgen 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Zahlungsverzug) sowie deren rechtliche Konsequenzen erklären.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E332D83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C65E13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7EDB86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04AB2795" w14:textId="77777777" w:rsidTr="00D3577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49935E1A" w14:textId="5A293966" w:rsidR="00D35775" w:rsidRPr="00C159BF" w:rsidRDefault="00C159BF" w:rsidP="00C159BF">
            <w:pPr>
              <w:spacing w:before="40" w:after="40"/>
              <w:rPr>
                <w:color w:val="000000"/>
                <w:szCs w:val="20"/>
              </w:rPr>
            </w:pPr>
            <w:r w:rsidRPr="00C159BF">
              <w:rPr>
                <w:b/>
                <w:bCs/>
                <w:color w:val="FFFFFF" w:themeColor="background1"/>
                <w:sz w:val="22"/>
              </w:rPr>
              <w:t>Kundenberatung und -betreuung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358DE7FC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0096E8A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4E25C42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35775" w:rsidRPr="001B79F7" w14:paraId="5A0E04DE" w14:textId="77777777" w:rsidTr="00D3577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351A3E38" w14:textId="0D86F4A1" w:rsidR="00D35775" w:rsidRPr="001B79F7" w:rsidRDefault="00D35775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AD1C1EF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C09D4A0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02EE00E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1A79" w:rsidRPr="001B79F7" w14:paraId="71D89DDA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DDAB36" w14:textId="2D734B95" w:rsidR="00E81A79" w:rsidRPr="001B79F7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 Kunden professionell und unter Berücksichtigung von interkulturellen Aspekten kommunizieren.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0FE2C67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1FA59F1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C5922F4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5B60A07C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2C996D" w14:textId="15B9E31C" w:rsidR="00E81A79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sich über neue Technologien, die im Kundenkontakt zur Anwendung kommen, informieren.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006AD5C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B357632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04127D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06BA19EF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B85BA4" w14:textId="624769BD" w:rsidR="00C159BF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Kunden über die Dienstleistungen des Betriebs und etwaiger Partnerunternehmen informieren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Zusatzverkäufe, Reisearrangements, Destinationen, Hotels).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A067CF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3BB6A1C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7E27BF4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329F8CAA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82DE7F" w14:textId="489DCAA9" w:rsidR="00C159BF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persönliche, telefonische und schriftliche Kundenanfragen entgegennehmen und entscheiden, wie mit diesen zu verfahren ist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selbst bearbeiten oder weiterleiten).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A9E9D1A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FDEF05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C78754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049916E3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F99183" w14:textId="6393335A" w:rsidR="00E81A79" w:rsidRPr="00C159BF" w:rsidRDefault="00C159BF" w:rsidP="00C159BF">
            <w:pPr>
              <w:spacing w:before="40" w:after="40"/>
              <w:rPr>
                <w:szCs w:val="20"/>
              </w:rPr>
            </w:pPr>
            <w:r w:rsidRPr="00C159BF">
              <w:rPr>
                <w:szCs w:val="20"/>
              </w:rPr>
              <w:t xml:space="preserve">Kundenanfragen unter Einhaltung der betrieblichen Vorgaben beantworten.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50079D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A40CE47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3365521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4296ED0F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CF0176" w14:textId="319774C9" w:rsidR="00E81A79" w:rsidRPr="00C159BF" w:rsidRDefault="00C159BF" w:rsidP="00C159BF">
            <w:pPr>
              <w:spacing w:before="40" w:after="40"/>
              <w:rPr>
                <w:szCs w:val="20"/>
              </w:rPr>
            </w:pPr>
            <w:r w:rsidRPr="00C159BF">
              <w:rPr>
                <w:szCs w:val="20"/>
              </w:rPr>
              <w:t xml:space="preserve">Kundenbedarfsanalysen durchführen.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77D8BE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1C2D8CC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B03F9E7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5AA75289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381436" w14:textId="76820781" w:rsidR="00C159BF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Kunden bei der optimalen Reiseplanung beraten und dabei spezielle Bedürfnisse von Kunden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Barrierefreiheit) berücksichtigen.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6C1F20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2F301B6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F95A351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5DEFD5B9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5E440B" w14:textId="32D4405E" w:rsidR="00C159BF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Kunden über die wichtigsten Reiseziele, Verkehrsverbindungen, klimatischen, kulturelle und politische Gegebenheiten, Verkehrsbehinderungen sowie über die Saisonzeiten in den bedeutendsten in- und ausländischen Fremdenverkehrsgebieten informieren.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6561FD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26D1AD2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EAAEA6A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5440F1B6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68A83C" w14:textId="63BD9BE7" w:rsidR="00E81A79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Kunden über wichtige Pass-, Visa-, Devisen-, Zoll- und gesundheitspolizeiliche Vorschriften informieren.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0AC7F5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2A5EAC2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22BC568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46D7F77A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4A6FA3" w14:textId="0EFB5B2F" w:rsidR="00C159BF" w:rsidRPr="00A62990" w:rsidRDefault="00C159BF" w:rsidP="00C159B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Informationsmaterialien und Kataloge verwenden und aushändigen.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9A97437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DC3E11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45F514" w14:textId="77777777" w:rsidR="00C159BF" w:rsidRPr="001B79F7" w:rsidRDefault="00C159BF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04F61D26" w14:textId="77777777" w:rsidTr="004F136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0FB1D3" w14:textId="11413A3F" w:rsidR="00E81A79" w:rsidRPr="00A62990" w:rsidRDefault="00C159BF" w:rsidP="00C159BF">
            <w:pPr>
              <w:spacing w:before="40" w:after="40"/>
              <w:rPr>
                <w:szCs w:val="20"/>
              </w:rPr>
            </w:pPr>
            <w:r w:rsidRPr="00C159BF">
              <w:rPr>
                <w:szCs w:val="20"/>
              </w:rPr>
              <w:t>digitale Möglichkeiten bei der Kundenberatung verwenden (z</w:t>
            </w:r>
            <w:r w:rsidRPr="00C159BF">
              <w:rPr>
                <w:szCs w:val="20"/>
              </w:rPr>
              <w:t xml:space="preserve">. </w:t>
            </w:r>
            <w:r w:rsidRPr="00C159BF">
              <w:rPr>
                <w:szCs w:val="20"/>
              </w:rPr>
              <w:t>B</w:t>
            </w:r>
            <w:r w:rsidRPr="00C159BF">
              <w:rPr>
                <w:szCs w:val="20"/>
              </w:rPr>
              <w:t>.</w:t>
            </w:r>
            <w:r w:rsidRPr="00C159BF">
              <w:rPr>
                <w:szCs w:val="20"/>
              </w:rPr>
              <w:t xml:space="preserve"> Apps, Maps).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259755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E2B941D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8DDE3F2" w14:textId="77777777" w:rsidR="00E81A79" w:rsidRPr="001B79F7" w:rsidRDefault="00E81A79" w:rsidP="00E81A7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C6874E4" w14:textId="77777777" w:rsidR="00C159BF" w:rsidRDefault="00C159BF"/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E81A79" w:rsidRPr="001B79F7" w14:paraId="18C41064" w14:textId="77777777" w:rsidTr="000416B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7323AC1A" w14:textId="39EEC56B" w:rsidR="00E81A79" w:rsidRPr="00C159BF" w:rsidRDefault="00C159BF" w:rsidP="00C159BF">
            <w:pPr>
              <w:spacing w:before="40" w:after="40"/>
              <w:rPr>
                <w:color w:val="000000"/>
                <w:szCs w:val="20"/>
              </w:rPr>
            </w:pPr>
            <w:r w:rsidRPr="00C159BF">
              <w:rPr>
                <w:b/>
                <w:bCs/>
                <w:color w:val="FFFFFF" w:themeColor="background1"/>
                <w:sz w:val="22"/>
              </w:rPr>
              <w:lastRenderedPageBreak/>
              <w:t>Individuelle Angebotserstellung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3A8E688B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44D6328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7E1B406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81A79" w:rsidRPr="001B79F7" w14:paraId="7D228025" w14:textId="77777777" w:rsidTr="000416B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34B5875F" w14:textId="77777777" w:rsidR="00E81A79" w:rsidRPr="001B79F7" w:rsidRDefault="00E81A79" w:rsidP="000416B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172672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A2AC293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5774F1A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1A79" w:rsidRPr="001B79F7" w14:paraId="0DFE087C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9AF444" w14:textId="2E324F6B" w:rsidR="00E81A79" w:rsidRPr="001B79F7" w:rsidRDefault="00C159BF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eine Angebotslegung erforderlichen Informationen einholen bzw. entsprechende Unterlagen zusammenstellen.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699B309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1765469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910874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590FADB6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983551" w14:textId="0DB4FE4E" w:rsidR="00E81A79" w:rsidRPr="00A62990" w:rsidRDefault="00C159BF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individuelle Reiseangebote unter Berücksichtigung von Unterkunft, Verkehrsverbindungen, Verkehrsmittel, Ausflügen etc. für Kunden erstellen.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424E14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9BA0D16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194EB32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28B05C94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A8866D" w14:textId="2F42ABF1" w:rsidR="00C159BF" w:rsidRPr="00A62990" w:rsidRDefault="00C159BF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Grundlagen der betrieblichen Preiskalkulation erklären.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39CADB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728036E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1884ED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7B80D55E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F86051E" w14:textId="6F43142C" w:rsidR="00C159BF" w:rsidRPr="00A62990" w:rsidRDefault="00C159BF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Kalkulation von Angeboten durchführen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Berechnung der Gesamtreisekosten unter Berücksichtigung von Preisnachlässen wie dem Frühbucherbonus).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37F49F6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54511CC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5C89821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12993288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311C76" w14:textId="71BC2895" w:rsidR="00C159BF" w:rsidRPr="003A1A5B" w:rsidRDefault="00C159BF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>Zusatzleistungen zielgerecht anbieten (z</w:t>
            </w:r>
            <w:r w:rsidRPr="003A1A5B">
              <w:rPr>
                <w:szCs w:val="20"/>
              </w:rPr>
              <w:t xml:space="preserve">. </w:t>
            </w:r>
            <w:r w:rsidRPr="003A1A5B">
              <w:rPr>
                <w:szCs w:val="20"/>
              </w:rPr>
              <w:t>B</w:t>
            </w:r>
            <w:r w:rsidRPr="003A1A5B">
              <w:rPr>
                <w:szCs w:val="20"/>
              </w:rPr>
              <w:t>.</w:t>
            </w:r>
            <w:r w:rsidRPr="003A1A5B">
              <w:rPr>
                <w:szCs w:val="20"/>
              </w:rPr>
              <w:t xml:space="preserve"> Reiseversicherungen).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C1DD501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F813DB0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C2856DD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59BF" w:rsidRPr="001B79F7" w14:paraId="21673EC0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B69637" w14:textId="77D876DD" w:rsidR="00C159BF" w:rsidRPr="003A1A5B" w:rsidRDefault="00C159BF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individuelle Anfragen von Kunden zu den Angeboten bearbeiten.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79ADB5A9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81F1400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B4F045C" w14:textId="77777777" w:rsidR="00C159BF" w:rsidRPr="001B79F7" w:rsidRDefault="00C159BF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6D72CB88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880312" w14:textId="67B5D4D1" w:rsidR="00E81A79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Fragen und Einwände der Kunden berücksichtigen.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1EAAF39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350BD7B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B81CBC2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0E139456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7F71C8F" w14:textId="0DC1084B" w:rsidR="00E81A79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Informationspflichten berücksichtigen.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0E0F9968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77CDD23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C3C3D96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4CD9A4F9" w14:textId="77777777" w:rsidTr="000416B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202E6FDA" w14:textId="08F368F6" w:rsidR="00E81A79" w:rsidRPr="003A1A5B" w:rsidRDefault="003A1A5B" w:rsidP="003A1A5B">
            <w:pPr>
              <w:spacing w:before="40" w:after="40"/>
              <w:rPr>
                <w:color w:val="000000"/>
                <w:szCs w:val="20"/>
              </w:rPr>
            </w:pPr>
            <w:r w:rsidRPr="003A1A5B">
              <w:rPr>
                <w:b/>
                <w:bCs/>
                <w:color w:val="FFFFFF" w:themeColor="background1"/>
                <w:sz w:val="22"/>
              </w:rPr>
              <w:t xml:space="preserve">Reisebuchung 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3085B20C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140C4483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5AD1A60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81A79" w:rsidRPr="001B79F7" w14:paraId="52A51E96" w14:textId="77777777" w:rsidTr="000416B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49AC4F7" w14:textId="77777777" w:rsidR="00E81A79" w:rsidRPr="001B79F7" w:rsidRDefault="00E81A79" w:rsidP="000416B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830FC5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F00E2D0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00A3521" w14:textId="77777777" w:rsidR="00E81A79" w:rsidRPr="001B79F7" w:rsidRDefault="00E81A79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81A79" w:rsidRPr="001B79F7" w14:paraId="28587619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93340A" w14:textId="3906C31C" w:rsidR="00E81A79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>reisebürospezifische Software anwenden (z</w:t>
            </w:r>
            <w:r w:rsidRPr="003A1A5B">
              <w:rPr>
                <w:szCs w:val="20"/>
              </w:rPr>
              <w:t xml:space="preserve">. </w:t>
            </w:r>
            <w:r w:rsidRPr="003A1A5B">
              <w:rPr>
                <w:szCs w:val="20"/>
              </w:rPr>
              <w:t>B</w:t>
            </w:r>
            <w:r w:rsidRPr="003A1A5B">
              <w:rPr>
                <w:szCs w:val="20"/>
              </w:rPr>
              <w:t>.</w:t>
            </w:r>
            <w:r w:rsidRPr="003A1A5B">
              <w:rPr>
                <w:szCs w:val="20"/>
              </w:rPr>
              <w:t xml:space="preserve"> Bistro, CETS).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1402B6A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5CE5BCB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8A4763B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61EC303E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B76D8E" w14:textId="0713FA71" w:rsidR="00E81A79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in- bzw. ausländischen Reisebüroorganisationen und Vertragspartnern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Hotels, Verkehrsunternehmen) etc. zusammenarbeiten.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F2BD92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5F73D6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AEBC4DE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2120AE7C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03B22F" w14:textId="31C59A36" w:rsidR="00E81A79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Vertragsbedingungen fixieren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Anzahlung, Restzahlung).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D791FC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6085360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8737A1F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21B24D31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D29FDD" w14:textId="15EC4137" w:rsidR="00E81A79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Reservierungen, Buchungen und Stornierungen sowie Optionen durchführen bzw. zur Erfüllung weiterleiten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Flug, Hotel, Kreuzfahrt).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4BD2CE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BE2E381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A3EAE53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636F8853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481CA1" w14:textId="7754A48D" w:rsidR="00E81A79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Schriftstücke im Rahmen der ordnungsgemäßen Vertragserfüllung erstellen und überprüfen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Buchungs- und Reservierungsbestätigungen, Voucher).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7F1F6E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CE5C217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5539B09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225F799C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89261B" w14:textId="3A6EAABC" w:rsidR="003A1A5B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beim Abschluss von branchenspezifischen Zusatzleistungen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Reisestornoversicherung) mitwirken.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87CE3F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1002B38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E86BF23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1A79" w:rsidRPr="001B79F7" w14:paraId="5353AA29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CDD31C" w14:textId="08F543E2" w:rsidR="00E81A79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Reiseunterlagen zusammenstellen.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28B5C9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3D2A6FB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35C9F2F" w14:textId="77777777" w:rsidR="00E81A79" w:rsidRPr="001B79F7" w:rsidRDefault="00E81A79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66F784C5" w14:textId="77777777" w:rsidTr="000416B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449B56DF" w14:textId="303F34D3" w:rsidR="003A1A5B" w:rsidRPr="003A1A5B" w:rsidRDefault="003A1A5B" w:rsidP="003A1A5B">
            <w:pPr>
              <w:spacing w:before="40" w:after="40"/>
              <w:rPr>
                <w:color w:val="000000"/>
                <w:szCs w:val="20"/>
              </w:rPr>
            </w:pPr>
            <w:r w:rsidRPr="003A1A5B">
              <w:rPr>
                <w:b/>
                <w:bCs/>
                <w:color w:val="FFFFFF" w:themeColor="background1"/>
                <w:sz w:val="22"/>
              </w:rPr>
              <w:t xml:space="preserve">Zahlungsverkehr 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6607B10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E5DC452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E413769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A1A5B" w:rsidRPr="001B79F7" w14:paraId="6D31A48D" w14:textId="77777777" w:rsidTr="000416B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0AD5A4D" w14:textId="77777777" w:rsidR="003A1A5B" w:rsidRPr="001B79F7" w:rsidRDefault="003A1A5B" w:rsidP="000416B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56E028E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864DF78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0DDEF49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A1A5B" w:rsidRPr="001B79F7" w14:paraId="6153EAAC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8297AE" w14:textId="7A23FF23" w:rsidR="003A1A5B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verschiedene Zahlungsmöglichkeiten erklären.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101BBC3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8D019A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836204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0BA302B5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5EC3AA" w14:textId="7C3EB30B" w:rsidR="003A1A5B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Rechnungen ausstellen.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D854247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C4C5876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7EA8953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109064B3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6D1826" w14:textId="28DAFB15" w:rsidR="003A1A5B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Gutscheine annehmen und verrechnen.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441FC1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B83008F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BB958CB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3B5C4E99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8B7F92" w14:textId="05D54361" w:rsidR="003A1A5B" w:rsidRPr="003A1A5B" w:rsidRDefault="003A1A5B" w:rsidP="003A1A5B">
            <w:pPr>
              <w:spacing w:before="40" w:after="40"/>
              <w:rPr>
                <w:szCs w:val="20"/>
              </w:rPr>
            </w:pPr>
            <w:r w:rsidRPr="003A1A5B">
              <w:rPr>
                <w:szCs w:val="20"/>
              </w:rPr>
              <w:t xml:space="preserve">Barzahlungen und unbare Zahlungen von Kunden abwickeln.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A9D6F3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A7DA42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A6CCF5E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2F748180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AB8D29" w14:textId="2941B406" w:rsidR="003A1A5B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Zahlungseingänge und -ausgänge ordnungsgemäß erfassen.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53023C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A89954F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B31C58D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45AA8602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98C5B9" w14:textId="083F5168" w:rsidR="003A1A5B" w:rsidRPr="003A1A5B" w:rsidRDefault="003A1A5B" w:rsidP="003A1A5B">
            <w:pPr>
              <w:spacing w:before="40" w:after="40"/>
              <w:rPr>
                <w:szCs w:val="24"/>
              </w:rPr>
            </w:pPr>
            <w:r w:rsidRPr="003A1A5B">
              <w:rPr>
                <w:szCs w:val="20"/>
              </w:rPr>
              <w:t>den Kassastand überprüfen.</w:t>
            </w:r>
            <w:r>
              <w:t xml:space="preserve">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E602DB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084B53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63E78BC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0122D243" w14:textId="77777777" w:rsidTr="000416B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52E9C8FE" w14:textId="295A887A" w:rsidR="003A1A5B" w:rsidRPr="003A1A5B" w:rsidRDefault="003A1A5B" w:rsidP="003A1A5B">
            <w:pPr>
              <w:spacing w:before="40" w:after="40"/>
              <w:rPr>
                <w:color w:val="000000"/>
                <w:szCs w:val="20"/>
              </w:rPr>
            </w:pPr>
            <w:r w:rsidRPr="003A1A5B">
              <w:rPr>
                <w:b/>
                <w:bCs/>
                <w:color w:val="FFFFFF" w:themeColor="background1"/>
                <w:sz w:val="22"/>
              </w:rPr>
              <w:lastRenderedPageBreak/>
              <w:t>Umgang mit Beschwerden und Reklamationen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6DD0999A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6A1A745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29B0BDC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A1A5B" w:rsidRPr="001B79F7" w14:paraId="2AA625E1" w14:textId="77777777" w:rsidTr="000416B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2FE917ED" w14:textId="77777777" w:rsidR="003A1A5B" w:rsidRPr="001B79F7" w:rsidRDefault="003A1A5B" w:rsidP="000416B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47B2CC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5A2F6F8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7E9426D" w14:textId="77777777" w:rsidR="003A1A5B" w:rsidRPr="001B79F7" w:rsidRDefault="003A1A5B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A1A5B" w:rsidRPr="001B79F7" w14:paraId="0774BBF5" w14:textId="77777777" w:rsidTr="000416B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307F577" w14:textId="7A73FEAC" w:rsidR="003A1A5B" w:rsidRPr="001B79F7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Bedeutung eines professionellen Umgangs mit Beschwerden und Reklamationen erklären.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360B012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F4F7436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62A1502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26AAAFBF" w14:textId="77777777" w:rsidTr="00415A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5B4B65" w14:textId="0FAEE942" w:rsidR="003A1A5B" w:rsidRPr="00A62990" w:rsidRDefault="003A1A5B" w:rsidP="003A1A5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Beschwerden und Reklamationen entsprechend den rechtlichen und betrieblichen Vorgaben bearbeiten bzw. weiterleiten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komplexe Kundenanliegen).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682DAB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ACDA02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2342CE3" w14:textId="77777777" w:rsidR="003A1A5B" w:rsidRPr="001B79F7" w:rsidRDefault="003A1A5B" w:rsidP="000416B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39E3E008" w:rsidR="00307AAD" w:rsidRDefault="00307AAD"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2FFE3C8F" w14:textId="7CA7019A" w:rsidR="00DE695B" w:rsidRPr="000F4552" w:rsidRDefault="003A1A5B" w:rsidP="0069170A">
      <w:pPr>
        <w:pStyle w:val="h25"/>
      </w:pPr>
      <w:r w:rsidRPr="003A1A5B">
        <w:t xml:space="preserve">Angebotsentwicklung/Pauschalreise </w:t>
      </w:r>
    </w:p>
    <w:tbl>
      <w:tblPr>
        <w:tblW w:w="4585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0"/>
        <w:gridCol w:w="760"/>
        <w:gridCol w:w="760"/>
      </w:tblGrid>
      <w:tr w:rsidR="00556767" w:rsidRPr="001B79F7" w14:paraId="091EEE5C" w14:textId="36DBAFB3" w:rsidTr="00E81A79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303FCA31" w14:textId="7A25A140" w:rsidR="00556767" w:rsidRPr="003A1A5B" w:rsidRDefault="003A1A5B" w:rsidP="003A1A5B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3A1A5B">
              <w:rPr>
                <w:b/>
                <w:bCs/>
                <w:color w:val="FFFFFF" w:themeColor="background1"/>
                <w:sz w:val="22"/>
              </w:rPr>
              <w:t xml:space="preserve">Grundlagen der Veranstaltung von Pauschalreisen 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A3C821C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E582A84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763C23A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6767" w:rsidRPr="001B79F7" w14:paraId="79426A2B" w14:textId="2EB6B5E5" w:rsidTr="00E81A79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2AAF73F" w14:textId="4AEBB1DA" w:rsidR="00556767" w:rsidRPr="001B79F7" w:rsidRDefault="00556767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3DBEBB9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6EF0F1F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C23ECDB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767" w:rsidRPr="001B79F7" w14:paraId="32612892" w14:textId="140A2A39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450690F9" w:rsidR="00556767" w:rsidRPr="001B79F7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Grundlagen der touristischen Leistung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Transportmittel, Sehenswürdigkeiten) zusammenstellen.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F563D5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59C11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06B76BF0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1C5403" w14:textId="3C03F19F" w:rsidR="003A1A5B" w:rsidRPr="001B79F7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grundlegende wirtschaftliche, soziale und ökologische Gegebenheiten an den wichtigsten Destinationen darstellen.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CFBD99" w14:textId="77777777" w:rsidR="003A1A5B" w:rsidRPr="001B79F7" w:rsidRDefault="003A1A5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A96D80" w14:textId="77777777" w:rsidR="003A1A5B" w:rsidRPr="001B79F7" w:rsidRDefault="003A1A5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DA95F3" w14:textId="77777777" w:rsidR="003A1A5B" w:rsidRPr="001B79F7" w:rsidRDefault="003A1A5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A1A5B" w:rsidRPr="001B79F7" w14:paraId="14A90EFE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4475BD" w14:textId="54C02887" w:rsidR="003A1A5B" w:rsidRPr="001B79F7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nationalen Bestimmungen sowie die internationalen Abkommen im Reiseverkehr und in der Unterkunft darstellen.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65CB06" w14:textId="77777777" w:rsidR="003A1A5B" w:rsidRPr="001B79F7" w:rsidRDefault="003A1A5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A6638" w14:textId="77777777" w:rsidR="003A1A5B" w:rsidRPr="001B79F7" w:rsidRDefault="003A1A5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A03F4B" w14:textId="77777777" w:rsidR="003A1A5B" w:rsidRPr="001B79F7" w:rsidRDefault="003A1A5B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49F9A384" w14:textId="2F4F3678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C77604" w14:textId="12D99FAF" w:rsidR="00556767" w:rsidRPr="004877D2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wesentliche Bestandteile der Verträge mit allen Leistungsträgern im nationalen und internationalen Bereich darstellen.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078658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B9A06F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4C7A39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362D698D" w14:textId="3F998D8A" w:rsidTr="00E81A79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50D1D0DA" w14:textId="33BB49F0" w:rsidR="00556767" w:rsidRPr="00E763C9" w:rsidRDefault="00E763C9" w:rsidP="00E763C9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E763C9">
              <w:rPr>
                <w:b/>
                <w:bCs/>
                <w:color w:val="FFFFFF" w:themeColor="background1"/>
                <w:sz w:val="22"/>
              </w:rPr>
              <w:t xml:space="preserve">Angebotsentwicklung 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4619C2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56E3CB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6DC50D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6767" w:rsidRPr="001B79F7" w14:paraId="3DDB2459" w14:textId="720CCB5D" w:rsidTr="00E81A79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7371A4C" w14:textId="4F12E584" w:rsidR="00556767" w:rsidRPr="001B79F7" w:rsidRDefault="00556767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7F88171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38AAFDB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A893C4D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767" w:rsidRPr="001B79F7" w14:paraId="22A5FC09" w14:textId="66D8B7C3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E4406" w14:textId="147603D7" w:rsidR="00556767" w:rsidRPr="001B79F7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Vorschläge für zielgruppenorientierte Angebote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Vorschläge für Reisearrangements oder Kundenbindungsprogramme) entwickeln.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545DE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A3BBA3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62500E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0088AB07" w14:textId="040173FC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C29BAB" w14:textId="44374F69" w:rsidR="00556767" w:rsidRPr="004877D2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Reiseziele und -routen unter Berücksichtigung von bestmöglichen Transportmitteln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Bahn, Bus, Schiff, Flugzeug) und Sehenswürdigkeiten sowie anderen Fremdenverkehrsangeboten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kulturelle Veranstaltungen) festlegen.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DAC40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9E9F9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5CA73D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0DC5" w:rsidRPr="001B79F7" w14:paraId="3C38D7E7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53228F" w14:textId="18EE3F19" w:rsidR="009D0DC5" w:rsidRPr="004877D2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notwendige Informationen für Reisen einholen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Visavorschriften, gesundheitliche Auflagen).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619A2E" w14:textId="77777777" w:rsidR="009D0DC5" w:rsidRPr="001B79F7" w:rsidRDefault="009D0DC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64D12F" w14:textId="77777777" w:rsidR="009D0DC5" w:rsidRPr="001B79F7" w:rsidRDefault="009D0DC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B9BA9C" w14:textId="77777777" w:rsidR="009D0DC5" w:rsidRPr="001B79F7" w:rsidRDefault="009D0DC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57FF66A1" w14:textId="7F2571B1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5D32F" w14:textId="3A9CE8DB" w:rsidR="00556767" w:rsidRPr="004877D2" w:rsidRDefault="00E763C9" w:rsidP="00E763C9">
            <w:pPr>
              <w:spacing w:before="40" w:after="40"/>
              <w:rPr>
                <w:szCs w:val="20"/>
              </w:rPr>
            </w:pPr>
            <w:r w:rsidRPr="00E763C9">
              <w:rPr>
                <w:szCs w:val="20"/>
              </w:rPr>
              <w:t>mit Leistungsträgern (z</w:t>
            </w:r>
            <w:r w:rsidRPr="00E763C9">
              <w:rPr>
                <w:szCs w:val="20"/>
              </w:rPr>
              <w:t xml:space="preserve">. </w:t>
            </w:r>
            <w:r w:rsidRPr="00E763C9">
              <w:rPr>
                <w:szCs w:val="20"/>
              </w:rPr>
              <w:t>B</w:t>
            </w:r>
            <w:r w:rsidRPr="00E763C9">
              <w:rPr>
                <w:szCs w:val="20"/>
              </w:rPr>
              <w:t>.</w:t>
            </w:r>
            <w:r w:rsidRPr="00E763C9">
              <w:rPr>
                <w:szCs w:val="20"/>
              </w:rPr>
              <w:t xml:space="preserve"> Hotels, Verkehrsunternehmen) kooperieren.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5368EC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ED099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953AD8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353CF8AB" w14:textId="1D9194DB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197C" w14:textId="7A516A6D" w:rsidR="00556767" w:rsidRPr="00E763C9" w:rsidRDefault="00E763C9" w:rsidP="00E763C9">
            <w:pPr>
              <w:spacing w:before="40" w:after="40"/>
              <w:rPr>
                <w:szCs w:val="20"/>
              </w:rPr>
            </w:pPr>
            <w:r w:rsidRPr="00E763C9">
              <w:rPr>
                <w:szCs w:val="20"/>
              </w:rPr>
              <w:t xml:space="preserve">mit Vertriebspartnern als Verkaufsstelle kooperieren.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0B9293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202D3DD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86A38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45C29A95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A1C73" w14:textId="711D5730" w:rsidR="00556767" w:rsidRPr="008E59EF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Bedeutung und Möglichkeiten von ertragsoptimierenden Maßnahmen (Revenue Management) darstellen.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D23361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09F4A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FB20B5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7CB3A837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DD1F7A" w14:textId="2FAB01CA" w:rsidR="00556767" w:rsidRPr="00E763C9" w:rsidRDefault="00E763C9" w:rsidP="00E763C9">
            <w:pPr>
              <w:spacing w:before="40" w:after="40"/>
              <w:rPr>
                <w:szCs w:val="20"/>
              </w:rPr>
            </w:pPr>
            <w:r w:rsidRPr="00E763C9">
              <w:rPr>
                <w:szCs w:val="20"/>
              </w:rPr>
              <w:t xml:space="preserve">bei der Kalkulation von Angeboten mitwirken.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0D4EF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9BCDDA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34DAE5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28331B7B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3EABB" w14:textId="2D123A39" w:rsidR="00556767" w:rsidRPr="008E59EF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der Qualitäts- und Preisprüfung von Unterkünften, Verkehrsunternehmen, Reiseführern mitwirken.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50F2DC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819D1E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754E68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726ADB1D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86409" w14:textId="3B8B9A17" w:rsidR="00556767" w:rsidRPr="00E763C9" w:rsidRDefault="00E763C9" w:rsidP="00E763C9">
            <w:pPr>
              <w:spacing w:before="40" w:after="40"/>
              <w:rPr>
                <w:szCs w:val="20"/>
              </w:rPr>
            </w:pPr>
            <w:r w:rsidRPr="00E763C9">
              <w:rPr>
                <w:szCs w:val="20"/>
              </w:rPr>
              <w:t xml:space="preserve">Nachkalkulationen durchführen.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A2658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1E48C7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DAFED8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04E89A9A" w:rsidR="00C40A84" w:rsidRDefault="00C40A84" w:rsidP="007F5F84">
      <w:r>
        <w:br w:type="page"/>
      </w:r>
    </w:p>
    <w:p w14:paraId="6F1F7825" w14:textId="77777777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06DB66E1" w14:textId="75600BE1" w:rsidR="00021921" w:rsidRPr="000F4552" w:rsidRDefault="00021921" w:rsidP="000F4552">
      <w:pPr>
        <w:spacing w:after="200"/>
        <w:rPr>
          <w:b/>
          <w:color w:val="B1C800"/>
          <w:sz w:val="36"/>
          <w:szCs w:val="36"/>
        </w:rPr>
      </w:pPr>
      <w:r w:rsidRPr="00021921">
        <w:rPr>
          <w:b/>
          <w:color w:val="B1C800"/>
          <w:sz w:val="36"/>
          <w:szCs w:val="36"/>
        </w:rPr>
        <w:t>Marketing und E-Commerce</w:t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6B6F09" w:rsidRPr="001B79F7" w14:paraId="191C2172" w14:textId="0CD365DD" w:rsidTr="00021921">
        <w:trPr>
          <w:trHeight w:hRule="exact" w:val="676"/>
        </w:trPr>
        <w:tc>
          <w:tcPr>
            <w:tcW w:w="3628" w:type="pct"/>
            <w:shd w:val="clear" w:color="auto" w:fill="B1C800"/>
            <w:vAlign w:val="center"/>
          </w:tcPr>
          <w:p w14:paraId="08E6C3B1" w14:textId="6C05E174" w:rsidR="006B6F09" w:rsidRPr="00E763C9" w:rsidRDefault="00E763C9" w:rsidP="00E763C9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bookmarkStart w:id="1" w:name="_Hlk163802603"/>
            <w:r w:rsidRPr="00E763C9">
              <w:rPr>
                <w:b/>
                <w:bCs/>
                <w:color w:val="FFFFFF" w:themeColor="background1"/>
                <w:sz w:val="22"/>
              </w:rPr>
              <w:t xml:space="preserve">Aufgaben des betrieblichen Marketings und von E-Commerce 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17EE1A5F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476636A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6CD0961F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B6F09" w:rsidRPr="001B79F7" w14:paraId="758FFF91" w14:textId="4962A1DA" w:rsidTr="006B6F09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73BC164" w14:textId="500967A8" w:rsidR="006B6F09" w:rsidRPr="001B79F7" w:rsidRDefault="006B6F09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A771542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5776F73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1FB6CF7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F09" w:rsidRPr="001B79F7" w14:paraId="5A7C3894" w14:textId="4BC817C0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5948D628" w:rsidR="006B6F09" w:rsidRPr="001B79F7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Ziele des betrieblichen Marketings und von E-Commerce erklären.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55E285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DFF4F7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C569E5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55A01EB2" w14:textId="091F4276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35D0E" w14:textId="06F74E4B" w:rsidR="006B6F09" w:rsidRPr="004877D2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einen Überblick über das betriebliche Marketing und von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E-Commerce geben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Zielgruppen, Marketinginstrumente, Teilbereiche wie Werbung und Öffentlichkeitsarbeit).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65D361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6AFC4B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5D8ABC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6B59BDC3" w14:textId="77777777" w:rsidTr="006B6F09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217CC1BE" w14:textId="35BB20C1" w:rsidR="006B6F09" w:rsidRPr="00E763C9" w:rsidRDefault="00E763C9" w:rsidP="00E763C9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E763C9">
              <w:rPr>
                <w:b/>
                <w:bCs/>
                <w:color w:val="FFFFFF" w:themeColor="background1"/>
                <w:sz w:val="22"/>
              </w:rPr>
              <w:t xml:space="preserve">Arbeiten im betrieblichen Marketing 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4A216645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7E5D5382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5D599863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B6F09" w:rsidRPr="001B79F7" w14:paraId="23114744" w14:textId="77777777" w:rsidTr="006B6F09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CD1C677" w14:textId="4FA64D7E" w:rsidR="006B6F09" w:rsidRPr="001B79F7" w:rsidRDefault="006B6F09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6B7C156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280CEB2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2863CF5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F09" w:rsidRPr="001B79F7" w14:paraId="04BFA0D3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7CCA0" w14:textId="58834D2A" w:rsidR="006B6F09" w:rsidRPr="001B79F7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 der Gestaltung betrieblicher Kommunikationsmittel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Kataloge und Prospekte) mitarbeiten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kurze Texte erstellen, Textbausteine bearbeiten, Formatierungs- und Gestaltungsarbeiten mit betrieblicher Software durchführen).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A1F68F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7C9D06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0B72F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5A8B0797" w14:textId="77777777" w:rsidTr="00415AC2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898084" w14:textId="4601E70C" w:rsidR="006B6F09" w:rsidRPr="004877D2" w:rsidRDefault="00E763C9" w:rsidP="00E763C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an Veranstaltungen, Messen mitwirken, Beiträge für die sozialen Netzwerke verfassen).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1414D5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6FF0CB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75652D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689B4307" w14:textId="2767416E" w:rsidR="000A7A28" w:rsidRDefault="000A7A28">
      <w:r>
        <w:br w:type="page"/>
      </w:r>
    </w:p>
    <w:p w14:paraId="4970964A" w14:textId="6B26FD11" w:rsidR="000A7A28" w:rsidRDefault="000A7A28" w:rsidP="000A7A28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482BA5A7" w14:textId="0D6B65C2" w:rsidR="00B57881" w:rsidRPr="00563CDF" w:rsidRDefault="00F8080B" w:rsidP="000F4552">
      <w:pPr>
        <w:pStyle w:val="h27"/>
      </w:pPr>
      <w:r>
        <w:t>Office-Management</w:t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CC12E4" w:rsidRPr="001B79F7" w14:paraId="557D1130" w14:textId="6A5A60AD" w:rsidTr="001A362A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762E995E" w14:textId="63D22CC4" w:rsidR="00CC12E4" w:rsidRPr="00CA0048" w:rsidRDefault="00CA0048" w:rsidP="00CA0048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CA0048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74BEAA39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1954F4E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68105440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C12E4" w:rsidRPr="001B79F7" w14:paraId="4075C137" w14:textId="14B2B163" w:rsidTr="001A362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3A093488" w14:textId="345FD49D" w:rsidR="00CC12E4" w:rsidRPr="001B79F7" w:rsidRDefault="00CC12E4" w:rsidP="00B578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E3113EF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BD67917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DF022D9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12E4" w:rsidRPr="001B79F7" w14:paraId="6E2143C2" w14:textId="476B7358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82216B" w14:textId="498904A6" w:rsidR="00CC12E4" w:rsidRPr="001B79F7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übliche Ausstattung seines/ihres Arbeitsbereichs kompetent verwenden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PC/Laptop, Drucker, Telefonanlage).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48AF75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7FEE13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DD3AB0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0EA59974" w14:textId="028F45A8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3150CE" w14:textId="402F4CE2" w:rsidR="00CC12E4" w:rsidRPr="004877D2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im Rahmen seiner/ihrer Tätigkeit auftretenden einfachen Probleme selbstständig lösen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Papierstau beseitigen, Toner austauschen).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F5B4E5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82988A9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6CA293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74D1" w:rsidRPr="001B79F7" w14:paraId="2A4753DA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311E1A" w14:textId="31EB72B5" w:rsidR="00E674D1" w:rsidRPr="00461DE4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komplexen Problemen Maßnahmen entsprechend den betrieblichen Regelungen setzen.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5C95B4" w14:textId="77777777" w:rsidR="00E674D1" w:rsidRPr="001B79F7" w:rsidRDefault="00E674D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E7CE18" w14:textId="77777777" w:rsidR="00E674D1" w:rsidRPr="001B79F7" w:rsidRDefault="00E674D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DA2EF0" w14:textId="77777777" w:rsidR="00E674D1" w:rsidRPr="001B79F7" w:rsidRDefault="00E674D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3334F257" w14:textId="77777777" w:rsidTr="001A362A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498A2170" w14:textId="774C851D" w:rsidR="00CC12E4" w:rsidRPr="00CA0048" w:rsidRDefault="00CA0048" w:rsidP="00CA0048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CA0048">
              <w:rPr>
                <w:b/>
                <w:bCs/>
                <w:color w:val="FFFFFF" w:themeColor="background1"/>
                <w:sz w:val="22"/>
              </w:rPr>
              <w:t xml:space="preserve">Kommunikation 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5331B4BB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34EF4B1E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5B2187ED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C12E4" w:rsidRPr="001B79F7" w14:paraId="255642F3" w14:textId="77777777" w:rsidTr="001A362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1141BF83" w14:textId="60B71626" w:rsidR="00CC12E4" w:rsidRPr="001B79F7" w:rsidRDefault="00CC12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5CB825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A1115B8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5C7B091C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12E4" w:rsidRPr="001B79F7" w14:paraId="1646E64C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31BA5" w14:textId="07AF1DE9" w:rsidR="00CC12E4" w:rsidRPr="00CA0048" w:rsidRDefault="00CA0048" w:rsidP="00CA0048">
            <w:pPr>
              <w:spacing w:before="40" w:after="40"/>
              <w:rPr>
                <w:szCs w:val="20"/>
              </w:rPr>
            </w:pPr>
            <w:r w:rsidRPr="00CA0048">
              <w:rPr>
                <w:szCs w:val="20"/>
              </w:rPr>
              <w:t xml:space="preserve">die betrieblichen Kommunikationsvorgaben einhalten.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4589210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E832DF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F484A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685136C7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FDC0BC" w14:textId="0390A441" w:rsidR="00CC12E4" w:rsidRPr="004877D2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Informationen sinngemäß erfassen, strukturieren, nötigenfalls bearbeiten und an den Empfänger/die Empfängerin weiterleiten 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Erstellen von Gesprächsnotizen).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D7BEF1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C50ACD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3C3FFF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2907D4DB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AF608A" w14:textId="0DDF9EB7" w:rsidR="00CC12E4" w:rsidRPr="00CA0048" w:rsidRDefault="00CA0048" w:rsidP="00CA0048">
            <w:pPr>
              <w:spacing w:before="40" w:after="40"/>
              <w:rPr>
                <w:szCs w:val="20"/>
              </w:rPr>
            </w:pPr>
            <w:r w:rsidRPr="00CA0048">
              <w:rPr>
                <w:szCs w:val="20"/>
              </w:rPr>
              <w:t xml:space="preserve">Auskünfte geben und einholen.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1750D1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845518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C1343E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2185" w:rsidRPr="001B79F7" w14:paraId="0AAF0A2F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CAED3" w14:textId="006DF6BF" w:rsidR="00CA2185" w:rsidRPr="004877D2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interne Schriftverkehrsarbeiten erledigen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betriebsinterne Informationen aufbereiten).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9B7B8A" w14:textId="77777777" w:rsidR="00CA2185" w:rsidRPr="001B79F7" w:rsidRDefault="00CA218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DF4163" w14:textId="77777777" w:rsidR="00CA2185" w:rsidRPr="001B79F7" w:rsidRDefault="00CA218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DC4E27" w14:textId="77777777" w:rsidR="00CA2185" w:rsidRPr="001B79F7" w:rsidRDefault="00CA218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4128C1DE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DA0A3" w14:textId="0549F588" w:rsidR="00CC12E4" w:rsidRPr="00CA0048" w:rsidRDefault="00CA0048" w:rsidP="00CA0048">
            <w:pPr>
              <w:spacing w:before="40" w:after="40"/>
              <w:rPr>
                <w:szCs w:val="20"/>
              </w:rPr>
            </w:pPr>
            <w:r w:rsidRPr="00CA0048">
              <w:rPr>
                <w:szCs w:val="20"/>
              </w:rPr>
              <w:t xml:space="preserve">externe Schriftverkehrsarbeiten erledigen.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886734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EC1581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01A0A6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091E8B98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A22AC7" w14:textId="45E3745F" w:rsidR="00CC12E4" w:rsidRPr="004877D2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der Gestaltung von Schriftstücken das Corporate Design des Lehrbetriebs beachten.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4FF8ED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0D4D6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5F2FD3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057BF68F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16D686" w14:textId="79A42F5A" w:rsidR="00CC12E4" w:rsidRPr="004877D2" w:rsidRDefault="00CA0048" w:rsidP="00CA00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Texte auf Rechtschreibung und Grammatik überprüfen.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3082B5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13442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2A7A4F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45D4B4DF" w14:textId="77777777" w:rsidTr="001A362A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73DE0501" w14:textId="423A666E" w:rsidR="00CC12E4" w:rsidRPr="001A362A" w:rsidRDefault="001A362A" w:rsidP="001A362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1A362A">
              <w:rPr>
                <w:b/>
                <w:bCs/>
                <w:color w:val="FFFFFF" w:themeColor="background1"/>
                <w:sz w:val="22"/>
              </w:rPr>
              <w:t>Posteingang und -ausgang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2772FFCF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01CC7933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1C525A91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C12E4" w:rsidRPr="001B79F7" w14:paraId="6A226B2C" w14:textId="77777777" w:rsidTr="001A362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0C2BB19F" w14:textId="5E0E5522" w:rsidR="00CC12E4" w:rsidRPr="001B79F7" w:rsidRDefault="00CC12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349D5BD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299773F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4807F96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12E4" w:rsidRPr="001B79F7" w14:paraId="4862ABC3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1075A6" w14:textId="28DD1399" w:rsidR="00CC12E4" w:rsidRPr="004877D2" w:rsidRDefault="001A362A" w:rsidP="001A36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den Postein- und -ausgang bearbeiten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Postverteilung, frankieren, mit Zustelldiensten kommunizieren).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7E3CF2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F4C903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D03B4D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6158E407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642804" w14:textId="06EF9D09" w:rsidR="00CC12E4" w:rsidRPr="004877D2" w:rsidRDefault="001A362A" w:rsidP="001A36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E-Mails bearbeiten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beantworten oder weiterleiten).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5FE290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83A898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E7B9D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1F3D" w:rsidRPr="001B79F7" w14:paraId="7080A247" w14:textId="77777777" w:rsidTr="001A362A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6ABC32A7" w14:textId="0446104F" w:rsidR="00A51F3D" w:rsidRPr="001A362A" w:rsidRDefault="001A362A" w:rsidP="001A362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1A362A">
              <w:rPr>
                <w:b/>
                <w:bCs/>
                <w:color w:val="FFFFFF" w:themeColor="background1"/>
                <w:sz w:val="22"/>
              </w:rPr>
              <w:t xml:space="preserve">Terminmanagement 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50F02EC6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293F304E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782CFA06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51F3D" w:rsidRPr="001B79F7" w14:paraId="55FFD688" w14:textId="77777777" w:rsidTr="001A362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11DE5F6D" w14:textId="77777777" w:rsidR="00A51F3D" w:rsidRPr="001B79F7" w:rsidRDefault="00A51F3D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AFFA627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C95D991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BC880BD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51F3D" w:rsidRPr="001B79F7" w14:paraId="24D825E4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D6139F" w14:textId="3636A655" w:rsidR="00A51F3D" w:rsidRPr="004877D2" w:rsidRDefault="001A362A" w:rsidP="001A36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Termine und Terminänderungen koordinieren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unter Einsatz von Terminplanungsinstrumenten).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BB8A08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AB5BDB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EF9948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1F3D" w:rsidRPr="001B79F7" w14:paraId="21D957F0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32614A" w14:textId="4E58ED62" w:rsidR="00A51F3D" w:rsidRPr="004877D2" w:rsidRDefault="001A362A" w:rsidP="001A36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Termine im betrieblichen Kalendersystem dokumentieren und verwalten.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CB15F9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16ACE1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F2E8CA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1F3D" w:rsidRPr="001B79F7" w14:paraId="003FAC7E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1D11DF" w14:textId="3970BBBD" w:rsidR="00A51F3D" w:rsidRPr="001A362A" w:rsidRDefault="001A362A" w:rsidP="001A362A">
            <w:pPr>
              <w:spacing w:before="40" w:after="40"/>
              <w:rPr>
                <w:szCs w:val="20"/>
              </w:rPr>
            </w:pPr>
            <w:r w:rsidRPr="001A362A">
              <w:rPr>
                <w:szCs w:val="20"/>
              </w:rPr>
              <w:t xml:space="preserve">Informationen zu Terminen und entsprechend notwendige Unterlagen verschicken.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435D05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546DD2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05E56F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0CD5FF2" w14:textId="77777777" w:rsidR="001A362A" w:rsidRDefault="001A362A"/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1A362A" w:rsidRPr="001B79F7" w14:paraId="5ED8416A" w14:textId="77777777" w:rsidTr="001A362A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5745E24B" w14:textId="3B63804B" w:rsidR="001A362A" w:rsidRPr="001A362A" w:rsidRDefault="001A362A" w:rsidP="001A362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1A362A">
              <w:rPr>
                <w:b/>
                <w:bCs/>
                <w:color w:val="FFFFFF" w:themeColor="background1"/>
                <w:sz w:val="22"/>
              </w:rPr>
              <w:lastRenderedPageBreak/>
              <w:t>Besprechungen und Meetings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2F072B51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4115949F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73F37B90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A362A" w:rsidRPr="001B79F7" w14:paraId="0050EC33" w14:textId="77777777" w:rsidTr="001A362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29527453" w14:textId="77777777" w:rsidR="001A362A" w:rsidRPr="001B79F7" w:rsidRDefault="001A362A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B454E72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CDF5165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6E424B55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A362A" w:rsidRPr="001B79F7" w14:paraId="137B9AA9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821ECB" w14:textId="138B2D35" w:rsidR="001A362A" w:rsidRPr="005664A5" w:rsidRDefault="001A362A" w:rsidP="005664A5">
            <w:pPr>
              <w:spacing w:before="40" w:after="40"/>
              <w:rPr>
                <w:szCs w:val="20"/>
              </w:rPr>
            </w:pPr>
            <w:r w:rsidRPr="005664A5">
              <w:rPr>
                <w:szCs w:val="20"/>
              </w:rPr>
              <w:t xml:space="preserve">Raumreservierungen vornehmen und Räume vorbereiten.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E4296B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159D4E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406BFE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0D09DDF3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57F2F1" w14:textId="5C738F17" w:rsidR="001A362A" w:rsidRPr="004877D2" w:rsidRDefault="001A362A" w:rsidP="005664A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Unterlagen vorbereiten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Handouts in der richtigen Anzahl zur Verfügung stellen) und aufbereiten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Handouts und Präsentationen erstellen).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0FB064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EE9F95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6CD3E4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3565F861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8B8F93" w14:textId="52BDFD9C" w:rsidR="001A362A" w:rsidRPr="005664A5" w:rsidRDefault="005664A5" w:rsidP="005664A5">
            <w:pPr>
              <w:spacing w:before="40" w:after="40"/>
              <w:rPr>
                <w:szCs w:val="20"/>
              </w:rPr>
            </w:pPr>
            <w:r w:rsidRPr="005664A5">
              <w:rPr>
                <w:szCs w:val="20"/>
              </w:rPr>
              <w:t xml:space="preserve">Einladungen verfassen und verschicken.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0FF6DC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7E2487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4BF0EA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15AC5D3F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F9F819" w14:textId="32F0550C" w:rsidR="001A362A" w:rsidRPr="005664A5" w:rsidRDefault="005664A5" w:rsidP="005664A5">
            <w:pPr>
              <w:spacing w:before="40" w:after="40"/>
              <w:rPr>
                <w:szCs w:val="20"/>
              </w:rPr>
            </w:pPr>
            <w:r w:rsidRPr="005664A5">
              <w:rPr>
                <w:szCs w:val="20"/>
              </w:rPr>
              <w:t xml:space="preserve">Besucher/innen und Gäste adäquat empfangen.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AF981E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6BAA36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6DC85D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7A1BD1B2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208F86" w14:textId="00B5AEDF" w:rsidR="001A362A" w:rsidRPr="005664A5" w:rsidRDefault="005664A5" w:rsidP="005664A5">
            <w:pPr>
              <w:spacing w:before="40" w:after="40"/>
              <w:rPr>
                <w:szCs w:val="20"/>
              </w:rPr>
            </w:pPr>
            <w:r w:rsidRPr="005664A5">
              <w:rPr>
                <w:szCs w:val="20"/>
              </w:rPr>
              <w:t>Gäste betreuen (z</w:t>
            </w:r>
            <w:r w:rsidRPr="005664A5">
              <w:rPr>
                <w:szCs w:val="20"/>
              </w:rPr>
              <w:t xml:space="preserve">. </w:t>
            </w:r>
            <w:r w:rsidRPr="005664A5">
              <w:rPr>
                <w:szCs w:val="20"/>
              </w:rPr>
              <w:t>B</w:t>
            </w:r>
            <w:r w:rsidRPr="005664A5">
              <w:rPr>
                <w:szCs w:val="20"/>
              </w:rPr>
              <w:t>.</w:t>
            </w:r>
            <w:r w:rsidRPr="005664A5">
              <w:rPr>
                <w:szCs w:val="20"/>
              </w:rPr>
              <w:t xml:space="preserve"> bewirten).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2F03B0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D4216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CD4D50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05B266DD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E8FF65" w14:textId="551E5E41" w:rsidR="001A362A" w:rsidRPr="005664A5" w:rsidRDefault="005664A5" w:rsidP="005664A5">
            <w:pPr>
              <w:spacing w:before="40" w:after="40"/>
              <w:rPr>
                <w:szCs w:val="20"/>
              </w:rPr>
            </w:pPr>
            <w:r w:rsidRPr="005664A5">
              <w:rPr>
                <w:szCs w:val="20"/>
              </w:rPr>
              <w:t xml:space="preserve">die Nachbereitung übernehmen.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9A696F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CB9374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E49199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536BCB2F" w14:textId="77777777" w:rsidTr="001A362A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0DAD2D03" w14:textId="0CD89E9B" w:rsidR="001A362A" w:rsidRPr="001A362A" w:rsidRDefault="001A362A" w:rsidP="001A362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1A362A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47A48915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0E2BBEED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3F484AD6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A362A" w:rsidRPr="001B79F7" w14:paraId="46A056F1" w14:textId="77777777" w:rsidTr="001A362A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695EA2F0" w14:textId="77777777" w:rsidR="001A362A" w:rsidRPr="001B79F7" w:rsidRDefault="001A362A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9DBB5C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429A106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C132C89" w14:textId="77777777" w:rsidR="001A362A" w:rsidRPr="001B79F7" w:rsidRDefault="001A362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A362A" w:rsidRPr="001B79F7" w14:paraId="150BEBC2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3426DB" w14:textId="1C0A04FC" w:rsidR="001A362A" w:rsidRPr="004877D2" w:rsidRDefault="005664A5" w:rsidP="005664A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Verkehrsmittel und Routen recherchieren und eine Vorauswahl unter Einhaltung betrieblicher Vorgaben treffen.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C36817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7D0D9A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7F9F38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1B67529B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53774B" w14:textId="40F7EBA3" w:rsidR="001A362A" w:rsidRPr="004877D2" w:rsidRDefault="005664A5" w:rsidP="005664A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Angebote für Unterkünfte und Verkehrsmittel unter Einhaltung betrieblicher Vorgaben vergleichen.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146CFC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A5D963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917CA3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A362A" w:rsidRPr="001B79F7" w14:paraId="050AD247" w14:textId="77777777" w:rsidTr="001A362A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601EBD" w14:textId="1C7FCAE8" w:rsidR="001A362A" w:rsidRPr="005664A5" w:rsidRDefault="005664A5" w:rsidP="005664A5">
            <w:pPr>
              <w:spacing w:before="40" w:after="40"/>
              <w:rPr>
                <w:szCs w:val="20"/>
              </w:rPr>
            </w:pPr>
            <w:r w:rsidRPr="005664A5">
              <w:rPr>
                <w:szCs w:val="20"/>
              </w:rPr>
              <w:t xml:space="preserve">bei der Buchung von Unterkünften und Verkehrsmitteln mitwirken.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387E10C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D15F87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4A9389" w14:textId="77777777" w:rsidR="001A362A" w:rsidRPr="001B79F7" w:rsidRDefault="001A362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FB0D377" w14:textId="4049F2DC" w:rsidR="005664A5" w:rsidRDefault="005664A5" w:rsidP="007F5F84">
      <w:pPr>
        <w:rPr>
          <w:szCs w:val="20"/>
        </w:rPr>
      </w:pPr>
    </w:p>
    <w:p w14:paraId="6FF6B803" w14:textId="77777777" w:rsidR="005664A5" w:rsidRDefault="005664A5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p w14:paraId="66FE3FFA" w14:textId="77777777" w:rsidR="005664A5" w:rsidRDefault="005664A5" w:rsidP="005664A5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42E94172" w14:textId="7215B985" w:rsidR="005664A5" w:rsidRPr="00563CDF" w:rsidRDefault="0099371A" w:rsidP="005664A5">
      <w:pPr>
        <w:pStyle w:val="h28"/>
        <w:spacing w:after="240"/>
      </w:pPr>
      <w:r>
        <w:t>Beschaffung</w:t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5664A5" w:rsidRPr="001B79F7" w14:paraId="208EFB40" w14:textId="77777777" w:rsidTr="005664A5">
        <w:trPr>
          <w:trHeight w:hRule="exact" w:val="595"/>
        </w:trPr>
        <w:tc>
          <w:tcPr>
            <w:tcW w:w="3629" w:type="pct"/>
            <w:shd w:val="clear" w:color="auto" w:fill="D3DF7D"/>
            <w:vAlign w:val="center"/>
          </w:tcPr>
          <w:p w14:paraId="09809446" w14:textId="4EF49C16" w:rsidR="005664A5" w:rsidRPr="00CA0048" w:rsidRDefault="0099371A" w:rsidP="0099371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99371A">
              <w:rPr>
                <w:b/>
                <w:bCs/>
                <w:color w:val="FFFFFF" w:themeColor="background1"/>
                <w:sz w:val="22"/>
              </w:rPr>
              <w:t>Beschaffungsprozess und Bedarfsermittlung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D3DF7D"/>
            <w:vAlign w:val="center"/>
          </w:tcPr>
          <w:p w14:paraId="24C4FD73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3DF7D"/>
            <w:vAlign w:val="center"/>
          </w:tcPr>
          <w:p w14:paraId="343BEB36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3DF7D"/>
            <w:vAlign w:val="center"/>
          </w:tcPr>
          <w:p w14:paraId="79BB4690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664A5" w:rsidRPr="001B79F7" w14:paraId="5FD48E05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28498052" w14:textId="77777777" w:rsidR="005664A5" w:rsidRPr="001B79F7" w:rsidRDefault="005664A5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6CC9ADD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25DD84B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53F7E14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4A5" w:rsidRPr="001B79F7" w14:paraId="2C97E839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593DF7" w14:textId="40342DC2" w:rsidR="005664A5" w:rsidRPr="001B79F7" w:rsidRDefault="0099371A" w:rsidP="009937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Grundlagen des Beschaffungsprozesses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Bedarfsfeststellung, Bezugsquellenauswahl) des Lehrbetriebs darstellen und daran mitwirken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beim Einkauf des Büromaterials).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AB1901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EB00F9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A91207A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371A" w:rsidRPr="001B79F7" w14:paraId="42C5BA4C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C4DEAB" w14:textId="419204B5" w:rsidR="0099371A" w:rsidRPr="001B79F7" w:rsidRDefault="0099371A" w:rsidP="009937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den Warenbestand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von Büromaterial) ermitteln.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9F01FD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1C25C5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E1CEC3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371A" w:rsidRPr="001B79F7" w14:paraId="76591F56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0B01E" w14:textId="2CCC3BBA" w:rsidR="0099371A" w:rsidRPr="001B79F7" w:rsidRDefault="0099371A" w:rsidP="0099371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Bestellmengen aufgrund der betrieblichen Vorgaben </w:t>
            </w:r>
            <w:r w:rsidR="00E129DF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Mindestbestand, Mindestbestellmenge) vorschlagen bzw. ermitteln.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A162AA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52DFA8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5B304E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2ADC6CCE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B4AEF1" w14:textId="283745F5" w:rsidR="005664A5" w:rsidRPr="0099371A" w:rsidRDefault="0099371A" w:rsidP="0099371A">
            <w:pPr>
              <w:spacing w:before="40" w:after="40"/>
              <w:rPr>
                <w:szCs w:val="20"/>
              </w:rPr>
            </w:pPr>
            <w:r w:rsidRPr="0099371A">
              <w:rPr>
                <w:szCs w:val="20"/>
              </w:rPr>
              <w:t xml:space="preserve">den Bedarf an Dienstleistungen ermitteln.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A84464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549F4C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37000D2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7A8B8194" w14:textId="77777777" w:rsidTr="000416B5">
        <w:trPr>
          <w:trHeight w:hRule="exact" w:val="595"/>
        </w:trPr>
        <w:tc>
          <w:tcPr>
            <w:tcW w:w="3629" w:type="pct"/>
            <w:shd w:val="clear" w:color="auto" w:fill="D3DF7D"/>
            <w:vAlign w:val="center"/>
          </w:tcPr>
          <w:p w14:paraId="041AB312" w14:textId="270B087C" w:rsidR="005664A5" w:rsidRPr="00CA0048" w:rsidRDefault="0099371A" w:rsidP="0099371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99371A">
              <w:rPr>
                <w:b/>
                <w:bCs/>
                <w:color w:val="FFFFFF" w:themeColor="background1"/>
                <w:sz w:val="22"/>
              </w:rPr>
              <w:t xml:space="preserve">Angebotsvergleich </w:t>
            </w:r>
          </w:p>
        </w:tc>
        <w:tc>
          <w:tcPr>
            <w:tcW w:w="458" w:type="pct"/>
            <w:shd w:val="clear" w:color="auto" w:fill="D3DF7D"/>
            <w:vAlign w:val="center"/>
          </w:tcPr>
          <w:p w14:paraId="0F547AA8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3DF7D"/>
            <w:vAlign w:val="center"/>
          </w:tcPr>
          <w:p w14:paraId="36F22C97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3DF7D"/>
            <w:vAlign w:val="center"/>
          </w:tcPr>
          <w:p w14:paraId="03A5611F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664A5" w:rsidRPr="001B79F7" w14:paraId="05DA635A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54F7081F" w14:textId="77777777" w:rsidR="005664A5" w:rsidRPr="001B79F7" w:rsidRDefault="005664A5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3FF62C2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77C699F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AECB4A2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4A5" w:rsidRPr="001B79F7" w14:paraId="09A67B81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222586" w14:textId="17FF4165" w:rsidR="005664A5" w:rsidRPr="0055793A" w:rsidRDefault="0099371A" w:rsidP="0055793A">
            <w:pPr>
              <w:spacing w:before="40" w:after="40"/>
              <w:rPr>
                <w:szCs w:val="20"/>
              </w:rPr>
            </w:pPr>
            <w:r w:rsidRPr="0055793A">
              <w:rPr>
                <w:szCs w:val="20"/>
              </w:rPr>
              <w:t xml:space="preserve">Anfragen tätigen und Angebote einholen.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065781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57B0D4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277AFF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371A" w:rsidRPr="001B79F7" w14:paraId="6BC7E126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FF3BB0" w14:textId="25285AAF" w:rsidR="0099371A" w:rsidRPr="001B79F7" w:rsidRDefault="0099371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Preise und Konditionen miteinander vergleichen und Bezugskalkulationen durchführen.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A1CB77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07903D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353F3D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9371A" w:rsidRPr="001B79F7" w14:paraId="60ECF039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ED5926" w14:textId="3241F667" w:rsidR="0099371A" w:rsidRPr="001B79F7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neue Bezugsquellen auf Basis der betrieblichen Vorgaben ausfindig machen.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81E417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1825A9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69C665" w14:textId="77777777" w:rsidR="0099371A" w:rsidRPr="001B79F7" w:rsidRDefault="0099371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5B13C271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DCC8CC" w14:textId="39D4E4C8" w:rsidR="005664A5" w:rsidRPr="004877D2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quantitative und qualitative Aspekte bei der Beschaffungsentscheidung berücksichtigen.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101824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7B1BB5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E2C7B2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6A686671" w14:textId="77777777" w:rsidTr="000416B5">
        <w:trPr>
          <w:trHeight w:hRule="exact" w:val="595"/>
        </w:trPr>
        <w:tc>
          <w:tcPr>
            <w:tcW w:w="3629" w:type="pct"/>
            <w:shd w:val="clear" w:color="auto" w:fill="D3DF7D"/>
            <w:vAlign w:val="center"/>
          </w:tcPr>
          <w:p w14:paraId="3BA5225D" w14:textId="767F9622" w:rsidR="005664A5" w:rsidRPr="0055793A" w:rsidRDefault="0055793A" w:rsidP="0055793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5793A">
              <w:rPr>
                <w:b/>
                <w:bCs/>
                <w:color w:val="FFFFFF" w:themeColor="background1"/>
                <w:sz w:val="22"/>
              </w:rPr>
              <w:t xml:space="preserve">Bestellungen </w:t>
            </w:r>
          </w:p>
        </w:tc>
        <w:tc>
          <w:tcPr>
            <w:tcW w:w="458" w:type="pct"/>
            <w:shd w:val="clear" w:color="auto" w:fill="D3DF7D"/>
            <w:vAlign w:val="center"/>
          </w:tcPr>
          <w:p w14:paraId="492426D9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3DF7D"/>
            <w:vAlign w:val="center"/>
          </w:tcPr>
          <w:p w14:paraId="0AF31D3D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3DF7D"/>
            <w:vAlign w:val="center"/>
          </w:tcPr>
          <w:p w14:paraId="2BB56ECD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664A5" w:rsidRPr="001B79F7" w14:paraId="460EC55B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422EF131" w14:textId="77777777" w:rsidR="005664A5" w:rsidRPr="0055793A" w:rsidRDefault="005664A5" w:rsidP="0055793A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5793A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DE7AD1C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BE8C983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0C87853A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4A5" w:rsidRPr="001B79F7" w14:paraId="23BDFCE0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B6123E" w14:textId="67E01297" w:rsidR="005664A5" w:rsidRPr="001B79F7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Bestellungen und Beauftragungen unter Berücksichtigung der rechtlichen und betrieblichen Vorgaben mitwirken.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E6BABA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96421F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735CDA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192B4F47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8F6809" w14:textId="3842CE30" w:rsidR="0055793A" w:rsidRPr="001B79F7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mögliche Auswirkungen von fehlerhaften Bestellungen und Beauftragungen unter rechtlichen und betriebswirtschaftlichen Aspekten beurteilen.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96F3C4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127F84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B2D892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3D72018E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9AE382" w14:textId="0D3389A2" w:rsidR="005664A5" w:rsidRPr="004877D2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Liefer- und Leistungstermine überwachen.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16CCAB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B678D1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45A259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7F63E8DB" w14:textId="77777777" w:rsidTr="000416B5">
        <w:trPr>
          <w:trHeight w:hRule="exact" w:val="595"/>
        </w:trPr>
        <w:tc>
          <w:tcPr>
            <w:tcW w:w="3629" w:type="pct"/>
            <w:shd w:val="clear" w:color="auto" w:fill="D3DF7D"/>
            <w:vAlign w:val="center"/>
          </w:tcPr>
          <w:p w14:paraId="1855C725" w14:textId="32973702" w:rsidR="005664A5" w:rsidRPr="00CA0048" w:rsidRDefault="0055793A" w:rsidP="0055793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55793A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D3DF7D"/>
            <w:vAlign w:val="center"/>
          </w:tcPr>
          <w:p w14:paraId="2DC59130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3DF7D"/>
            <w:vAlign w:val="center"/>
          </w:tcPr>
          <w:p w14:paraId="0F5FA180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3DF7D"/>
            <w:vAlign w:val="center"/>
          </w:tcPr>
          <w:p w14:paraId="62C374C7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664A5" w:rsidRPr="001B79F7" w14:paraId="068ADB9C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36E90F59" w14:textId="77777777" w:rsidR="005664A5" w:rsidRPr="001B79F7" w:rsidRDefault="005664A5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5FE917D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203F2E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A24883A" w14:textId="77777777" w:rsidR="005664A5" w:rsidRPr="001B79F7" w:rsidRDefault="005664A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4A5" w:rsidRPr="001B79F7" w14:paraId="4584AACF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17AE8A" w14:textId="6BF9B9D9" w:rsidR="005664A5" w:rsidRPr="0055793A" w:rsidRDefault="0055793A" w:rsidP="0055793A">
            <w:pPr>
              <w:spacing w:before="40" w:after="40"/>
              <w:rPr>
                <w:szCs w:val="20"/>
              </w:rPr>
            </w:pPr>
            <w:r w:rsidRPr="0055793A">
              <w:rPr>
                <w:szCs w:val="20"/>
              </w:rPr>
              <w:t xml:space="preserve">die Lieferung bzw. Leistung mit der Bestellung vergleichen.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8FA6D1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FF9318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BABA29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33802B75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0A58FF" w14:textId="2FCEA60C" w:rsidR="0055793A" w:rsidRPr="001B79F7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Waren unter Beachtung der rechtlichen und betrieblichen Vorgaben an- und übernehmen sowie allfällige Mängel feststellen und dokumentieren.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050A80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709E80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7D71B6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64A5" w:rsidRPr="001B79F7" w14:paraId="20CBCDDD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99A10B" w14:textId="364FD82C" w:rsidR="005664A5" w:rsidRPr="0055793A" w:rsidRDefault="0055793A" w:rsidP="0055793A">
            <w:pPr>
              <w:spacing w:before="40" w:after="40"/>
              <w:rPr>
                <w:szCs w:val="20"/>
              </w:rPr>
            </w:pPr>
            <w:r w:rsidRPr="0055793A">
              <w:rPr>
                <w:szCs w:val="20"/>
              </w:rPr>
              <w:t xml:space="preserve">die Rechnungskontrolle durchführen.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C3CE4E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CE5FBA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3B30CB" w14:textId="77777777" w:rsidR="005664A5" w:rsidRPr="001B79F7" w:rsidRDefault="005664A5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75073B5" w14:textId="77777777" w:rsidR="0055793A" w:rsidRDefault="0055793A"/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55793A" w:rsidRPr="001B79F7" w14:paraId="1B60CAE0" w14:textId="77777777" w:rsidTr="000416B5">
        <w:trPr>
          <w:trHeight w:hRule="exact" w:val="595"/>
        </w:trPr>
        <w:tc>
          <w:tcPr>
            <w:tcW w:w="3629" w:type="pct"/>
            <w:shd w:val="clear" w:color="auto" w:fill="D3DF7D"/>
            <w:vAlign w:val="center"/>
          </w:tcPr>
          <w:p w14:paraId="2446E0BB" w14:textId="39AA8FB8" w:rsidR="0055793A" w:rsidRPr="00CA0048" w:rsidRDefault="0055793A" w:rsidP="0055793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55793A">
              <w:rPr>
                <w:b/>
                <w:bCs/>
                <w:color w:val="FFFFFF" w:themeColor="background1"/>
                <w:sz w:val="22"/>
              </w:rPr>
              <w:lastRenderedPageBreak/>
              <w:t>Umgang mit mangelhaften Lieferungen und Leistungen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D3DF7D"/>
            <w:vAlign w:val="center"/>
          </w:tcPr>
          <w:p w14:paraId="4E28283F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3DF7D"/>
            <w:vAlign w:val="center"/>
          </w:tcPr>
          <w:p w14:paraId="759CC935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3DF7D"/>
            <w:vAlign w:val="center"/>
          </w:tcPr>
          <w:p w14:paraId="1ADFEBAB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793A" w:rsidRPr="001B79F7" w14:paraId="05BAC03B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6B53BF5A" w14:textId="77777777" w:rsidR="0055793A" w:rsidRPr="001B79F7" w:rsidRDefault="0055793A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6E0C095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48C25B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D552009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793A" w:rsidRPr="001B79F7" w14:paraId="32B81994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6D4B6F" w14:textId="04C30482" w:rsidR="0055793A" w:rsidRPr="001B79F7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bei mangelhaften Lieferungen und Leistungen im Einklang mit den rechtlichen und betrieblichen Vorgaben ergreifen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Reklamationen verfassen).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F3BD69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B6480C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F6EB93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1B221AC2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BA1EED" w14:textId="44624037" w:rsidR="0055793A" w:rsidRPr="001B79F7" w:rsidRDefault="0055793A" w:rsidP="0055793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Liefer- bzw. Leistungsverzug feststellen und Maßnahmen im Einklang mit den rechtlichen und betrieblichen Vorgaben ergreifen.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4153FA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3F442E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2798EA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1F610C84" w14:textId="77777777" w:rsidTr="000416B5">
        <w:trPr>
          <w:trHeight w:hRule="exact" w:val="595"/>
        </w:trPr>
        <w:tc>
          <w:tcPr>
            <w:tcW w:w="3629" w:type="pct"/>
            <w:shd w:val="clear" w:color="auto" w:fill="D3DF7D"/>
            <w:vAlign w:val="center"/>
          </w:tcPr>
          <w:p w14:paraId="09BA9BF1" w14:textId="19843B8C" w:rsidR="0055793A" w:rsidRPr="00CA0048" w:rsidRDefault="0055793A" w:rsidP="0055793A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55793A">
              <w:rPr>
                <w:b/>
                <w:bCs/>
                <w:color w:val="FFFFFF" w:themeColor="background1"/>
                <w:sz w:val="22"/>
              </w:rPr>
              <w:t xml:space="preserve">Lagerung </w:t>
            </w:r>
          </w:p>
        </w:tc>
        <w:tc>
          <w:tcPr>
            <w:tcW w:w="458" w:type="pct"/>
            <w:shd w:val="clear" w:color="auto" w:fill="D3DF7D"/>
            <w:vAlign w:val="center"/>
          </w:tcPr>
          <w:p w14:paraId="56FD3501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3DF7D"/>
            <w:vAlign w:val="center"/>
          </w:tcPr>
          <w:p w14:paraId="4AE75A01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3DF7D"/>
            <w:vAlign w:val="center"/>
          </w:tcPr>
          <w:p w14:paraId="2874AEC2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793A" w:rsidRPr="001B79F7" w14:paraId="574C2838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6929D4BB" w14:textId="77777777" w:rsidR="0055793A" w:rsidRPr="001B79F7" w:rsidRDefault="0055793A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4D2ED4B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AE6042E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553B1973" w14:textId="77777777" w:rsidR="0055793A" w:rsidRPr="001B79F7" w:rsidRDefault="0055793A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793A" w:rsidRPr="001B79F7" w14:paraId="26C71446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AFC536" w14:textId="0C154FBA" w:rsidR="0055793A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Prinzipien der betrieblichen Lagerwirtschaft im eigenen Tätigkeitsbereich berücksichtigen.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2D6C6E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A57A33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4DBFE2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3481FC53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489D78" w14:textId="22177A09" w:rsidR="0055793A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Einlagerungen unter Beachtung der rechtlichen und betrieblichen Vorgaben vornehmen.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CDB53A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AE211F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39A529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08B4A671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DB5750" w14:textId="54BA99B8" w:rsidR="0055793A" w:rsidRPr="00CA7E1D" w:rsidRDefault="00CA7E1D" w:rsidP="00CA7E1D">
            <w:pPr>
              <w:spacing w:before="40" w:after="40"/>
              <w:rPr>
                <w:szCs w:val="20"/>
              </w:rPr>
            </w:pPr>
            <w:r w:rsidRPr="00CA7E1D">
              <w:rPr>
                <w:szCs w:val="20"/>
              </w:rPr>
              <w:t xml:space="preserve">Lagerbestände kontrollieren.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B1872E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9BD7DC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B4FF58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56B97BFF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CD5552" w14:textId="339E8425" w:rsidR="0055793A" w:rsidRPr="00CA7E1D" w:rsidRDefault="00CA7E1D" w:rsidP="00CA7E1D">
            <w:pPr>
              <w:spacing w:before="40" w:after="40"/>
              <w:rPr>
                <w:szCs w:val="20"/>
              </w:rPr>
            </w:pPr>
            <w:r w:rsidRPr="00CA7E1D">
              <w:rPr>
                <w:szCs w:val="20"/>
              </w:rPr>
              <w:t xml:space="preserve">Entnahmen durchführen.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4EF93E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BC79D1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9A2CE8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793A" w:rsidRPr="001B79F7" w14:paraId="50B99F72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618CBC" w14:textId="231D1194" w:rsidR="0055793A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Notwendigkeit der Inventur erklären und Arbeiten im Rahmen der Inventur durchführen.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60D0D4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382844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6D649D" w14:textId="77777777" w:rsidR="0055793A" w:rsidRPr="001B79F7" w:rsidRDefault="0055793A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E8E7211" w14:textId="4D5D4464" w:rsidR="00CA7E1D" w:rsidRDefault="00CA7E1D" w:rsidP="007F5F84">
      <w:pPr>
        <w:rPr>
          <w:szCs w:val="20"/>
        </w:rPr>
      </w:pPr>
    </w:p>
    <w:p w14:paraId="0E159ABB" w14:textId="77777777" w:rsidR="00CA7E1D" w:rsidRDefault="00CA7E1D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p w14:paraId="6DDDA8B6" w14:textId="77777777" w:rsidR="00CA7E1D" w:rsidRDefault="00CA7E1D" w:rsidP="00CA7E1D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6B9E3178" w14:textId="1EEEC9D8" w:rsidR="00CA7E1D" w:rsidRPr="00CA7E1D" w:rsidRDefault="00CA7E1D" w:rsidP="00CA7E1D">
      <w:pPr>
        <w:pStyle w:val="h28"/>
        <w:spacing w:after="240"/>
        <w:rPr>
          <w:color w:val="DDD64B"/>
        </w:rPr>
      </w:pPr>
      <w:r w:rsidRPr="00CA7E1D">
        <w:rPr>
          <w:color w:val="DDD64B"/>
        </w:rPr>
        <w:t xml:space="preserve">Betriebliches Rechnungswesen </w:t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CA7E1D" w:rsidRPr="001B79F7" w14:paraId="7CEE0EE0" w14:textId="77777777" w:rsidTr="00CA7E1D">
        <w:trPr>
          <w:trHeight w:hRule="exact" w:val="595"/>
        </w:trPr>
        <w:tc>
          <w:tcPr>
            <w:tcW w:w="3629" w:type="pct"/>
            <w:shd w:val="clear" w:color="auto" w:fill="DDD64B"/>
            <w:vAlign w:val="center"/>
          </w:tcPr>
          <w:p w14:paraId="2EDCC367" w14:textId="30147B13" w:rsidR="00CA7E1D" w:rsidRPr="00CA0048" w:rsidRDefault="00CA7E1D" w:rsidP="00CA7E1D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CA7E1D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DDD64B"/>
            <w:vAlign w:val="center"/>
          </w:tcPr>
          <w:p w14:paraId="6641152A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DD64B"/>
            <w:vAlign w:val="center"/>
          </w:tcPr>
          <w:p w14:paraId="69D5E8C9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DD64B"/>
            <w:vAlign w:val="center"/>
          </w:tcPr>
          <w:p w14:paraId="4E5062E0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A7E1D" w:rsidRPr="001B79F7" w14:paraId="52C1340E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53BDAFF8" w14:textId="77777777" w:rsidR="00CA7E1D" w:rsidRPr="001B79F7" w:rsidRDefault="00CA7E1D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F149C07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4B297B4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272A218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A7E1D" w:rsidRPr="001B79F7" w14:paraId="4C1B62FC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F6E5E9" w14:textId="781FA68C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Grundsätze unternehmerischen Denkens bei seinen/ihren Aufgaben berücksichtigen und kostenbewusst handeln.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DEF9E8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260017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DE3EC8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1DFCAD49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F9A22A" w14:textId="56076BD3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Grundlagen des Rechnungswesens des Lehrbetriebs bei der Ausführung seiner/ihrer Aufgaben berücksichtigen.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CF0457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E66AB4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9840D9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64E8BD7B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B13FB4" w14:textId="3A7FB0D7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Zusammensetzung der betrieblichen Kosten und deren Auswirkungen auf den wirtschaftlichen Erfolg des Ausbildungsbetriebs beschreiben und im Rahmen der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betrieblichen Vorgaben an Maßnahmen mitwirken, die sich positiv auf den wirtschaftlichen Erfolg auswirken.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E5B449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420A77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986F0B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652FF534" w14:textId="77777777" w:rsidTr="000416B5">
        <w:trPr>
          <w:trHeight w:hRule="exact" w:val="595"/>
        </w:trPr>
        <w:tc>
          <w:tcPr>
            <w:tcW w:w="3629" w:type="pct"/>
            <w:shd w:val="clear" w:color="auto" w:fill="DDD64B"/>
            <w:vAlign w:val="center"/>
          </w:tcPr>
          <w:p w14:paraId="17BB4E56" w14:textId="70E8FAAF" w:rsidR="00CA7E1D" w:rsidRPr="00CA7E1D" w:rsidRDefault="00CA7E1D" w:rsidP="00CA7E1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CA7E1D">
              <w:rPr>
                <w:b/>
                <w:bCs/>
                <w:color w:val="FFFFFF" w:themeColor="background1"/>
                <w:sz w:val="22"/>
              </w:rPr>
              <w:t xml:space="preserve">Betriebliche Buchführung </w:t>
            </w:r>
          </w:p>
        </w:tc>
        <w:tc>
          <w:tcPr>
            <w:tcW w:w="458" w:type="pct"/>
            <w:shd w:val="clear" w:color="auto" w:fill="DDD64B"/>
            <w:vAlign w:val="center"/>
          </w:tcPr>
          <w:p w14:paraId="07B90812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DD64B"/>
            <w:vAlign w:val="center"/>
          </w:tcPr>
          <w:p w14:paraId="6077514F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DD64B"/>
            <w:vAlign w:val="center"/>
          </w:tcPr>
          <w:p w14:paraId="5C773B6F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A7E1D" w:rsidRPr="001B79F7" w14:paraId="0FC4F23F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7BDEAA99" w14:textId="77777777" w:rsidR="00CA7E1D" w:rsidRPr="001B79F7" w:rsidRDefault="00CA7E1D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843A033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5659EAB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6684CD4D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A7E1D" w:rsidRPr="001B79F7" w14:paraId="5063E0CF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8E0440" w14:textId="21CE87BE" w:rsidR="00CA7E1D" w:rsidRPr="00CA7E1D" w:rsidRDefault="00CA7E1D" w:rsidP="00CA7E1D">
            <w:pPr>
              <w:spacing w:before="40" w:after="40"/>
              <w:rPr>
                <w:szCs w:val="20"/>
              </w:rPr>
            </w:pPr>
            <w:r w:rsidRPr="00CA7E1D">
              <w:rPr>
                <w:szCs w:val="20"/>
              </w:rPr>
              <w:t xml:space="preserve">Belege auf Richtigkeit und Vollständigkeit prüfen.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45C8EB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39A5A7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94E00C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48DB9BC7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B444BC" w14:textId="01BBD553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übliche Belege des Lehrbetriebs, wie Eingangs- und Ausgangsrechnungen sowie Zahlungsbelege, nach verschiedenen Kriterien bearbeiten (Zuordnung nach Datum, interner und externer Herkunft, </w:t>
            </w:r>
            <w:proofErr w:type="spellStart"/>
            <w:r>
              <w:rPr>
                <w:szCs w:val="20"/>
              </w:rPr>
              <w:t>Belegart</w:t>
            </w:r>
            <w:proofErr w:type="spellEnd"/>
            <w:r>
              <w:rPr>
                <w:szCs w:val="20"/>
              </w:rPr>
              <w:t xml:space="preserve">) und für die Verbuchung vorbereiten </w:t>
            </w:r>
            <w:r w:rsidR="00415AC2">
              <w:rPr>
                <w:szCs w:val="20"/>
              </w:rPr>
              <w:br/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sortieren, vorkontieren).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BDAA79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41DD6B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D81648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1B5FF7A8" w14:textId="77777777" w:rsidTr="000416B5">
        <w:trPr>
          <w:trHeight w:hRule="exact" w:val="595"/>
        </w:trPr>
        <w:tc>
          <w:tcPr>
            <w:tcW w:w="3629" w:type="pct"/>
            <w:shd w:val="clear" w:color="auto" w:fill="DDD64B"/>
            <w:vAlign w:val="center"/>
          </w:tcPr>
          <w:p w14:paraId="40759CC0" w14:textId="2D209689" w:rsidR="00CA7E1D" w:rsidRPr="00CA0048" w:rsidRDefault="00CA7E1D" w:rsidP="00CA7E1D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CA7E1D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8" w:type="pct"/>
            <w:shd w:val="clear" w:color="auto" w:fill="DDD64B"/>
            <w:vAlign w:val="center"/>
          </w:tcPr>
          <w:p w14:paraId="7B0B5540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DD64B"/>
            <w:vAlign w:val="center"/>
          </w:tcPr>
          <w:p w14:paraId="7CD280D7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DD64B"/>
            <w:vAlign w:val="center"/>
          </w:tcPr>
          <w:p w14:paraId="32A5BD67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A7E1D" w:rsidRPr="001B79F7" w14:paraId="72B6855E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4BAC9656" w14:textId="77777777" w:rsidR="00CA7E1D" w:rsidRPr="001B79F7" w:rsidRDefault="00CA7E1D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71044D3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62D157E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0A9E3727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A7E1D" w:rsidRPr="001B79F7" w14:paraId="38DFA68D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275BCF" w14:textId="21CDC3EC" w:rsidR="00CA7E1D" w:rsidRPr="00CA7E1D" w:rsidRDefault="00CA7E1D" w:rsidP="00CA7E1D">
            <w:pPr>
              <w:spacing w:before="40" w:after="40"/>
              <w:rPr>
                <w:szCs w:val="20"/>
              </w:rPr>
            </w:pPr>
            <w:r w:rsidRPr="00CA7E1D">
              <w:rPr>
                <w:szCs w:val="20"/>
              </w:rPr>
              <w:t xml:space="preserve">verschiedene Zahlungsmöglichkeiten erklären.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FA0D5D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DF5140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3CBB06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0E3B2036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055319" w14:textId="532BFEB6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Zahlungen vorbereiten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Zahlscheine, Online-Überweisungen) und allfällige Preisnachlässe berücksichtigen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Skonto).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51EB28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B727C9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7E2414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6DCC6AB2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947A70" w14:textId="1091762B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Kontoauszüge interpretieren, </w:t>
            </w:r>
            <w:proofErr w:type="spellStart"/>
            <w:r>
              <w:rPr>
                <w:szCs w:val="20"/>
              </w:rPr>
              <w:t>Zahlungsein</w:t>
            </w:r>
            <w:proofErr w:type="spellEnd"/>
            <w:r>
              <w:rPr>
                <w:szCs w:val="20"/>
              </w:rPr>
              <w:t xml:space="preserve">- und -ausgänge überprüfen.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29C565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86A210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0408A5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28D0C612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3D60C2" w14:textId="670BB9CF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Offene-Posten-Liste verwalten und erforderliche Schritte im Mahnwesen entsprechend den betrieblichen Vorgaben setzen.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B5D409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9423C8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2D6036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07486356" w14:textId="77777777" w:rsidTr="000416B5">
        <w:trPr>
          <w:trHeight w:hRule="exact" w:val="595"/>
        </w:trPr>
        <w:tc>
          <w:tcPr>
            <w:tcW w:w="3629" w:type="pct"/>
            <w:shd w:val="clear" w:color="auto" w:fill="DDD64B"/>
            <w:vAlign w:val="center"/>
          </w:tcPr>
          <w:p w14:paraId="0F66094F" w14:textId="2795D456" w:rsidR="00CA7E1D" w:rsidRPr="00CA0048" w:rsidRDefault="00CA7E1D" w:rsidP="00CA7E1D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CA7E1D">
              <w:rPr>
                <w:b/>
                <w:bCs/>
                <w:color w:val="FFFFFF" w:themeColor="background1"/>
                <w:sz w:val="22"/>
              </w:rPr>
              <w:t xml:space="preserve">Datenaufbereitung </w:t>
            </w:r>
          </w:p>
        </w:tc>
        <w:tc>
          <w:tcPr>
            <w:tcW w:w="458" w:type="pct"/>
            <w:shd w:val="clear" w:color="auto" w:fill="DDD64B"/>
            <w:vAlign w:val="center"/>
          </w:tcPr>
          <w:p w14:paraId="587FD099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DDD64B"/>
            <w:vAlign w:val="center"/>
          </w:tcPr>
          <w:p w14:paraId="3A726090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DDD64B"/>
            <w:vAlign w:val="center"/>
          </w:tcPr>
          <w:p w14:paraId="50EF4C21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A7E1D" w:rsidRPr="001B79F7" w14:paraId="240A7FC7" w14:textId="77777777" w:rsidTr="000416B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7F178972" w14:textId="77777777" w:rsidR="00CA7E1D" w:rsidRPr="001B79F7" w:rsidRDefault="00CA7E1D" w:rsidP="000416B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500C4E3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98E16A6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6B07C481" w14:textId="77777777" w:rsidR="00CA7E1D" w:rsidRPr="001B79F7" w:rsidRDefault="00CA7E1D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A7E1D" w:rsidRPr="001B79F7" w14:paraId="676BC4B6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D4B2F6" w14:textId="24A042E8" w:rsidR="00CA7E1D" w:rsidRPr="00CA7E1D" w:rsidRDefault="00CA7E1D" w:rsidP="00CA7E1D">
            <w:pPr>
              <w:spacing w:before="40" w:after="40"/>
              <w:rPr>
                <w:szCs w:val="20"/>
              </w:rPr>
            </w:pPr>
            <w:r w:rsidRPr="00CA7E1D">
              <w:rPr>
                <w:szCs w:val="20"/>
              </w:rPr>
              <w:t xml:space="preserve">einfache Kennzahlen ermitteln.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E24DA7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C9C1AE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180B06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7E1D" w:rsidRPr="001B79F7" w14:paraId="55255586" w14:textId="77777777" w:rsidTr="00415AC2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666AA9" w14:textId="3C1AF711" w:rsidR="00CA7E1D" w:rsidRPr="001B79F7" w:rsidRDefault="00CA7E1D" w:rsidP="00CA7E1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Statistiken aufbereiten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B Umsatzstatistiken). 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16A87D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4AAE1C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0634D3" w14:textId="77777777" w:rsidR="00CA7E1D" w:rsidRPr="001B79F7" w:rsidRDefault="00CA7E1D" w:rsidP="000416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E39F60" w14:textId="2FBB57FD" w:rsidR="00CA7E1D" w:rsidRDefault="00CA7E1D" w:rsidP="007F5F84">
      <w:pPr>
        <w:rPr>
          <w:szCs w:val="20"/>
        </w:rPr>
      </w:pPr>
    </w:p>
    <w:sectPr w:rsidR="00CA7E1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17BFD" w14:textId="77777777" w:rsidR="00E76878" w:rsidRDefault="00E76878" w:rsidP="00843980">
      <w:pPr>
        <w:spacing w:before="0" w:after="0"/>
      </w:pPr>
      <w:r>
        <w:separator/>
      </w:r>
    </w:p>
  </w:endnote>
  <w:endnote w:type="continuationSeparator" w:id="0">
    <w:p w14:paraId="0F1107B0" w14:textId="77777777" w:rsidR="00E76878" w:rsidRDefault="00E7687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343572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60384" w:rsidRPr="0076038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Reisebüroassistent/Reisebüroassistentin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E0BE0FD" w:rsidR="00843980" w:rsidRPr="00165D1C" w:rsidRDefault="00843980" w:rsidP="00760384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60384" w:rsidRPr="0076038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Reisebüroassistent/Reisebüroassistentin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A920F" w14:textId="77777777" w:rsidR="00E76878" w:rsidRDefault="00E76878" w:rsidP="00843980">
      <w:pPr>
        <w:spacing w:before="0" w:after="0"/>
      </w:pPr>
      <w:r>
        <w:separator/>
      </w:r>
    </w:p>
  </w:footnote>
  <w:footnote w:type="continuationSeparator" w:id="0">
    <w:p w14:paraId="21975E35" w14:textId="77777777" w:rsidR="00E76878" w:rsidRDefault="00E7687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5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B80"/>
    <w:rsid w:val="00006F20"/>
    <w:rsid w:val="00021921"/>
    <w:rsid w:val="00047E6A"/>
    <w:rsid w:val="00053CF3"/>
    <w:rsid w:val="00056D81"/>
    <w:rsid w:val="00056E16"/>
    <w:rsid w:val="00073E7D"/>
    <w:rsid w:val="00073EB8"/>
    <w:rsid w:val="00074C67"/>
    <w:rsid w:val="000771D7"/>
    <w:rsid w:val="000905CF"/>
    <w:rsid w:val="00093186"/>
    <w:rsid w:val="000A2A13"/>
    <w:rsid w:val="000A6323"/>
    <w:rsid w:val="000A7A28"/>
    <w:rsid w:val="000B16A9"/>
    <w:rsid w:val="000D316E"/>
    <w:rsid w:val="000D59D6"/>
    <w:rsid w:val="000D6F12"/>
    <w:rsid w:val="000E4FA5"/>
    <w:rsid w:val="000F4552"/>
    <w:rsid w:val="001006CD"/>
    <w:rsid w:val="00106B07"/>
    <w:rsid w:val="00115B4D"/>
    <w:rsid w:val="0012112D"/>
    <w:rsid w:val="0012650F"/>
    <w:rsid w:val="001308A7"/>
    <w:rsid w:val="00151173"/>
    <w:rsid w:val="0016352E"/>
    <w:rsid w:val="00165D1C"/>
    <w:rsid w:val="001725D4"/>
    <w:rsid w:val="001750F0"/>
    <w:rsid w:val="00187A30"/>
    <w:rsid w:val="001932C0"/>
    <w:rsid w:val="00197B95"/>
    <w:rsid w:val="001A2D9F"/>
    <w:rsid w:val="001A362A"/>
    <w:rsid w:val="001B5BD9"/>
    <w:rsid w:val="001B79F7"/>
    <w:rsid w:val="001E0AEC"/>
    <w:rsid w:val="001E2CC3"/>
    <w:rsid w:val="001E37FA"/>
    <w:rsid w:val="001E54B6"/>
    <w:rsid w:val="001E7972"/>
    <w:rsid w:val="001F226B"/>
    <w:rsid w:val="00205C72"/>
    <w:rsid w:val="00205F23"/>
    <w:rsid w:val="00224EC5"/>
    <w:rsid w:val="00225187"/>
    <w:rsid w:val="00234568"/>
    <w:rsid w:val="00250365"/>
    <w:rsid w:val="00260B24"/>
    <w:rsid w:val="002726C6"/>
    <w:rsid w:val="002771FE"/>
    <w:rsid w:val="00290F9D"/>
    <w:rsid w:val="00291DAC"/>
    <w:rsid w:val="00296C59"/>
    <w:rsid w:val="002B3ED6"/>
    <w:rsid w:val="002C722D"/>
    <w:rsid w:val="002D7700"/>
    <w:rsid w:val="002E7DB9"/>
    <w:rsid w:val="002F7D07"/>
    <w:rsid w:val="003076D3"/>
    <w:rsid w:val="00307AAD"/>
    <w:rsid w:val="00307E65"/>
    <w:rsid w:val="003137A8"/>
    <w:rsid w:val="00332168"/>
    <w:rsid w:val="003375BE"/>
    <w:rsid w:val="00351820"/>
    <w:rsid w:val="00364806"/>
    <w:rsid w:val="00371914"/>
    <w:rsid w:val="0037444B"/>
    <w:rsid w:val="003829E5"/>
    <w:rsid w:val="00386A7E"/>
    <w:rsid w:val="00392050"/>
    <w:rsid w:val="003A1A5B"/>
    <w:rsid w:val="003A373D"/>
    <w:rsid w:val="003A4716"/>
    <w:rsid w:val="003C3F49"/>
    <w:rsid w:val="003D193A"/>
    <w:rsid w:val="003D7D3F"/>
    <w:rsid w:val="003F7202"/>
    <w:rsid w:val="00404FDC"/>
    <w:rsid w:val="00412443"/>
    <w:rsid w:val="00415AC2"/>
    <w:rsid w:val="00422EFC"/>
    <w:rsid w:val="004304AF"/>
    <w:rsid w:val="00430A5D"/>
    <w:rsid w:val="0043762C"/>
    <w:rsid w:val="00447F0E"/>
    <w:rsid w:val="00461DE4"/>
    <w:rsid w:val="00465CD5"/>
    <w:rsid w:val="004679CA"/>
    <w:rsid w:val="00477EED"/>
    <w:rsid w:val="004877D2"/>
    <w:rsid w:val="004B25DB"/>
    <w:rsid w:val="004C7963"/>
    <w:rsid w:val="004D2C91"/>
    <w:rsid w:val="004D2DD2"/>
    <w:rsid w:val="004D562E"/>
    <w:rsid w:val="004E349C"/>
    <w:rsid w:val="004F0AA4"/>
    <w:rsid w:val="004F1369"/>
    <w:rsid w:val="004F3890"/>
    <w:rsid w:val="00502612"/>
    <w:rsid w:val="005075A7"/>
    <w:rsid w:val="0053576C"/>
    <w:rsid w:val="00546F24"/>
    <w:rsid w:val="00547F42"/>
    <w:rsid w:val="00556767"/>
    <w:rsid w:val="0055793A"/>
    <w:rsid w:val="00561A47"/>
    <w:rsid w:val="005623BC"/>
    <w:rsid w:val="005662A0"/>
    <w:rsid w:val="005664A5"/>
    <w:rsid w:val="00570B6D"/>
    <w:rsid w:val="005A7FE9"/>
    <w:rsid w:val="005B61F7"/>
    <w:rsid w:val="005D0F6D"/>
    <w:rsid w:val="005E6757"/>
    <w:rsid w:val="005E6761"/>
    <w:rsid w:val="005F0AE3"/>
    <w:rsid w:val="00605412"/>
    <w:rsid w:val="00616FE5"/>
    <w:rsid w:val="00633E1E"/>
    <w:rsid w:val="00640931"/>
    <w:rsid w:val="00643A43"/>
    <w:rsid w:val="00653A61"/>
    <w:rsid w:val="0065437C"/>
    <w:rsid w:val="0066194D"/>
    <w:rsid w:val="006668FB"/>
    <w:rsid w:val="00674D6B"/>
    <w:rsid w:val="0069149B"/>
    <w:rsid w:val="0069170A"/>
    <w:rsid w:val="00696502"/>
    <w:rsid w:val="006A376B"/>
    <w:rsid w:val="006A7624"/>
    <w:rsid w:val="006B4C9D"/>
    <w:rsid w:val="006B6F09"/>
    <w:rsid w:val="006B7DF2"/>
    <w:rsid w:val="006C2A80"/>
    <w:rsid w:val="006D13C4"/>
    <w:rsid w:val="006D418D"/>
    <w:rsid w:val="006E5B28"/>
    <w:rsid w:val="006F7AA9"/>
    <w:rsid w:val="00730FDA"/>
    <w:rsid w:val="007337A2"/>
    <w:rsid w:val="00760384"/>
    <w:rsid w:val="0077049A"/>
    <w:rsid w:val="00776102"/>
    <w:rsid w:val="00796A76"/>
    <w:rsid w:val="007A43E1"/>
    <w:rsid w:val="007C2295"/>
    <w:rsid w:val="007D5009"/>
    <w:rsid w:val="007E5979"/>
    <w:rsid w:val="007E5BC9"/>
    <w:rsid w:val="007F427B"/>
    <w:rsid w:val="007F5F84"/>
    <w:rsid w:val="00817EB9"/>
    <w:rsid w:val="00837F0B"/>
    <w:rsid w:val="00840004"/>
    <w:rsid w:val="00843980"/>
    <w:rsid w:val="00854D31"/>
    <w:rsid w:val="00855193"/>
    <w:rsid w:val="00866513"/>
    <w:rsid w:val="00874B2A"/>
    <w:rsid w:val="008761AC"/>
    <w:rsid w:val="00887160"/>
    <w:rsid w:val="0089700A"/>
    <w:rsid w:val="008A3355"/>
    <w:rsid w:val="008A53EF"/>
    <w:rsid w:val="008A6924"/>
    <w:rsid w:val="008B5286"/>
    <w:rsid w:val="008B7258"/>
    <w:rsid w:val="008D1A94"/>
    <w:rsid w:val="008D6C54"/>
    <w:rsid w:val="008E59EF"/>
    <w:rsid w:val="008E60A4"/>
    <w:rsid w:val="008F605A"/>
    <w:rsid w:val="00904001"/>
    <w:rsid w:val="009049A3"/>
    <w:rsid w:val="00910AB2"/>
    <w:rsid w:val="00921FC5"/>
    <w:rsid w:val="0092311B"/>
    <w:rsid w:val="00936E15"/>
    <w:rsid w:val="009421FF"/>
    <w:rsid w:val="0096534E"/>
    <w:rsid w:val="00970899"/>
    <w:rsid w:val="00987F9E"/>
    <w:rsid w:val="0099371A"/>
    <w:rsid w:val="009D0DC5"/>
    <w:rsid w:val="009D13CE"/>
    <w:rsid w:val="009D7364"/>
    <w:rsid w:val="00A070B1"/>
    <w:rsid w:val="00A14A64"/>
    <w:rsid w:val="00A16105"/>
    <w:rsid w:val="00A16818"/>
    <w:rsid w:val="00A242E2"/>
    <w:rsid w:val="00A24344"/>
    <w:rsid w:val="00A33FBF"/>
    <w:rsid w:val="00A449D5"/>
    <w:rsid w:val="00A454AD"/>
    <w:rsid w:val="00A51F3D"/>
    <w:rsid w:val="00A557ED"/>
    <w:rsid w:val="00A62275"/>
    <w:rsid w:val="00A62990"/>
    <w:rsid w:val="00A72521"/>
    <w:rsid w:val="00A773B9"/>
    <w:rsid w:val="00A86D92"/>
    <w:rsid w:val="00AA1673"/>
    <w:rsid w:val="00AC0E72"/>
    <w:rsid w:val="00AC70CF"/>
    <w:rsid w:val="00AD58EC"/>
    <w:rsid w:val="00AE027A"/>
    <w:rsid w:val="00AE2DBE"/>
    <w:rsid w:val="00B504FF"/>
    <w:rsid w:val="00B57881"/>
    <w:rsid w:val="00B6281F"/>
    <w:rsid w:val="00B65710"/>
    <w:rsid w:val="00B76619"/>
    <w:rsid w:val="00B76800"/>
    <w:rsid w:val="00B87C8D"/>
    <w:rsid w:val="00B9631E"/>
    <w:rsid w:val="00BA2B61"/>
    <w:rsid w:val="00BA3006"/>
    <w:rsid w:val="00BA7AF5"/>
    <w:rsid w:val="00BB0CFE"/>
    <w:rsid w:val="00BB16E1"/>
    <w:rsid w:val="00BB402F"/>
    <w:rsid w:val="00BB6D73"/>
    <w:rsid w:val="00BF67B1"/>
    <w:rsid w:val="00C159BF"/>
    <w:rsid w:val="00C210C4"/>
    <w:rsid w:val="00C40A84"/>
    <w:rsid w:val="00C50EE5"/>
    <w:rsid w:val="00C534EC"/>
    <w:rsid w:val="00C650DA"/>
    <w:rsid w:val="00C65166"/>
    <w:rsid w:val="00C6634D"/>
    <w:rsid w:val="00C719F4"/>
    <w:rsid w:val="00C774D6"/>
    <w:rsid w:val="00C81312"/>
    <w:rsid w:val="00C8278C"/>
    <w:rsid w:val="00CA0048"/>
    <w:rsid w:val="00CA2185"/>
    <w:rsid w:val="00CA7E1D"/>
    <w:rsid w:val="00CB3D5E"/>
    <w:rsid w:val="00CB44E3"/>
    <w:rsid w:val="00CC12E4"/>
    <w:rsid w:val="00CC3BD0"/>
    <w:rsid w:val="00CC6700"/>
    <w:rsid w:val="00CD3452"/>
    <w:rsid w:val="00CD593E"/>
    <w:rsid w:val="00CE5FBD"/>
    <w:rsid w:val="00CF3835"/>
    <w:rsid w:val="00D032CF"/>
    <w:rsid w:val="00D07922"/>
    <w:rsid w:val="00D219CE"/>
    <w:rsid w:val="00D21EA6"/>
    <w:rsid w:val="00D34742"/>
    <w:rsid w:val="00D35775"/>
    <w:rsid w:val="00D37DEA"/>
    <w:rsid w:val="00D624F4"/>
    <w:rsid w:val="00D62F73"/>
    <w:rsid w:val="00D760EC"/>
    <w:rsid w:val="00D84040"/>
    <w:rsid w:val="00DA1C98"/>
    <w:rsid w:val="00DA2EE7"/>
    <w:rsid w:val="00DA7E89"/>
    <w:rsid w:val="00DD2540"/>
    <w:rsid w:val="00DD2857"/>
    <w:rsid w:val="00DD3A49"/>
    <w:rsid w:val="00DE695B"/>
    <w:rsid w:val="00DF133B"/>
    <w:rsid w:val="00E129DF"/>
    <w:rsid w:val="00E2294A"/>
    <w:rsid w:val="00E5190A"/>
    <w:rsid w:val="00E64C8F"/>
    <w:rsid w:val="00E674D1"/>
    <w:rsid w:val="00E67594"/>
    <w:rsid w:val="00E763C9"/>
    <w:rsid w:val="00E76878"/>
    <w:rsid w:val="00E81A79"/>
    <w:rsid w:val="00E84F11"/>
    <w:rsid w:val="00E93F44"/>
    <w:rsid w:val="00E95591"/>
    <w:rsid w:val="00EA7993"/>
    <w:rsid w:val="00EC092C"/>
    <w:rsid w:val="00EC1CDD"/>
    <w:rsid w:val="00EE1BF8"/>
    <w:rsid w:val="00F071BA"/>
    <w:rsid w:val="00F1177B"/>
    <w:rsid w:val="00F201C3"/>
    <w:rsid w:val="00F26D16"/>
    <w:rsid w:val="00F44564"/>
    <w:rsid w:val="00F52D86"/>
    <w:rsid w:val="00F55448"/>
    <w:rsid w:val="00F704BD"/>
    <w:rsid w:val="00F740B5"/>
    <w:rsid w:val="00F77B8D"/>
    <w:rsid w:val="00F80808"/>
    <w:rsid w:val="00F8080B"/>
    <w:rsid w:val="00F86C85"/>
    <w:rsid w:val="00FA7BB4"/>
    <w:rsid w:val="00FB5673"/>
    <w:rsid w:val="00FC47C4"/>
    <w:rsid w:val="00FC6E7F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3459</Words>
  <Characters>21797</Characters>
  <Application>Microsoft Office Word</Application>
  <DocSecurity>0</DocSecurity>
  <Lines>181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137</cp:revision>
  <dcterms:created xsi:type="dcterms:W3CDTF">2024-06-03T10:39:00Z</dcterms:created>
  <dcterms:modified xsi:type="dcterms:W3CDTF">2024-07-31T10:48:00Z</dcterms:modified>
</cp:coreProperties>
</file>