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90E80B7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907F5" w:rsidRPr="009907F5">
        <w:t>Streich- und Saiteninstrumentenbau</w:t>
      </w:r>
      <w:r w:rsidR="00F512B7">
        <w:t xml:space="preserve"> </w:t>
      </w:r>
      <w:r w:rsidR="000A6323" w:rsidRPr="000A6323">
        <w:t xml:space="preserve">nach dem BGBl. I Nr. </w:t>
      </w:r>
      <w:r w:rsidR="009907F5">
        <w:t>79</w:t>
      </w:r>
      <w:r w:rsidR="000A6323" w:rsidRPr="000A6323">
        <w:t>/</w:t>
      </w:r>
      <w:r w:rsidR="00C65166">
        <w:t>20</w:t>
      </w:r>
      <w:r w:rsidR="009E638E">
        <w:t>0</w:t>
      </w:r>
      <w:r w:rsidR="009907F5">
        <w:t>3</w:t>
      </w:r>
      <w:r w:rsidR="000A6323" w:rsidRPr="000A6323">
        <w:t xml:space="preserve"> (</w:t>
      </w:r>
      <w:r w:rsidR="00673C12">
        <w:t>2</w:t>
      </w:r>
      <w:r w:rsidR="009907F5">
        <w:t>65</w:t>
      </w:r>
      <w:r w:rsidR="000A6323" w:rsidRPr="000A6323">
        <w:t>. Verordnung; Jahrgang 20</w:t>
      </w:r>
      <w:r w:rsidR="009E638E">
        <w:t>0</w:t>
      </w:r>
      <w:r w:rsidR="009907F5">
        <w:t>5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736755F2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9907F5" w:rsidRPr="009907F5">
              <w:t>Streichinstrumente</w:t>
            </w:r>
          </w:p>
          <w:p w14:paraId="390CFC7C" w14:textId="01ED1A13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9907F5" w:rsidRPr="009907F5">
              <w:t>Zupfinstrumente</w:t>
            </w:r>
          </w:p>
          <w:p w14:paraId="046B10CE" w14:textId="60B49FEE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9907F5" w:rsidRPr="009907F5">
              <w:t>Bogen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77777777" w:rsidR="009907F5" w:rsidRDefault="004859E3" w:rsidP="004859E3">
      <w:pPr>
        <w:jc w:val="both"/>
      </w:pPr>
      <w:r w:rsidRPr="00046F9D">
        <w:t xml:space="preserve">HINWEIS: </w:t>
      </w:r>
      <w:r w:rsidR="009907F5" w:rsidRPr="009907F5">
        <w:t xml:space="preserve">Der Lehrbetrieb hat </w:t>
      </w:r>
      <w:r w:rsidR="009907F5" w:rsidRPr="009907F5">
        <w:rPr>
          <w:b/>
          <w:bCs/>
        </w:rPr>
        <w:t>neben dem Allgemeinen Teil zumindest einen Schwerpunkt</w:t>
      </w:r>
      <w:r w:rsidR="009907F5" w:rsidRPr="009907F5">
        <w:t xml:space="preserve"> zu vermitteln. Eine </w:t>
      </w:r>
      <w:r w:rsidR="009907F5" w:rsidRPr="009907F5">
        <w:rPr>
          <w:b/>
          <w:bCs/>
        </w:rPr>
        <w:t>Zusatzausbildung in einzelnen Fertigkeiten und Kenntnissen</w:t>
      </w:r>
      <w:r w:rsidR="009907F5" w:rsidRPr="009907F5">
        <w:t xml:space="preserve"> anderer Schwerpunkte </w:t>
      </w:r>
      <w:r w:rsidR="009907F5" w:rsidRPr="009907F5">
        <w:rPr>
          <w:b/>
          <w:bCs/>
        </w:rPr>
        <w:t>ist möglich</w:t>
      </w:r>
      <w:r w:rsidR="009907F5" w:rsidRPr="009907F5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15302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15302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1AA6886B" w14:textId="77777777" w:rsidTr="00850E7D">
        <w:trPr>
          <w:trHeight w:hRule="exact" w:val="510"/>
        </w:trPr>
        <w:tc>
          <w:tcPr>
            <w:tcW w:w="3626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0117C506" w14:textId="77777777" w:rsidTr="002D5BD2">
        <w:trPr>
          <w:trHeight w:val="397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3BC1F6" w14:textId="31C67EB2" w:rsidR="009E638E" w:rsidRPr="00D62F73" w:rsidRDefault="009907F5" w:rsidP="00C65166">
            <w:pPr>
              <w:spacing w:before="40" w:after="40"/>
              <w:rPr>
                <w:szCs w:val="20"/>
              </w:rPr>
            </w:pPr>
            <w:r w:rsidRPr="009907F5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4B773417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6E1DC01" w14:textId="54C78E1B" w:rsidR="009907F5" w:rsidRPr="009E638E" w:rsidRDefault="009907F5" w:rsidP="00C65166">
            <w:pPr>
              <w:spacing w:before="40" w:after="40"/>
              <w:rPr>
                <w:szCs w:val="20"/>
              </w:rPr>
            </w:pPr>
            <w:r w:rsidRPr="009907F5">
              <w:rPr>
                <w:szCs w:val="20"/>
              </w:rPr>
              <w:t>Kenntnis der Werkstoffe und Hilfsstoffe, ihrer Eigenschaften sowie ihrer Be- und Verarbeitungsmöglichkeiten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C1F3C6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B1AB81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0D2CAA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638ECC82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3951FD" w14:textId="59196B73" w:rsidR="009907F5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0B2FB3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31C93C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01C927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1E663F3C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0FCDE89" w14:textId="593A248D" w:rsidR="009907F5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FF20CA1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DB54AE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4C6908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32866B1C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A3C5497" w14:textId="6E1051DE" w:rsidR="009907F5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861731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34BA32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D7F2B1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06E0A2A1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0517784" w14:textId="0748569A" w:rsidR="009907F5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62B30F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7C1175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B6622A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07F5" w:rsidRPr="001B79F7" w14:paraId="3FC2AA8C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33A7F9" w14:textId="6D1ECA6B" w:rsidR="009907F5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BFD6F2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A5D370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AD3B23" w14:textId="77777777" w:rsidR="009907F5" w:rsidRPr="001B79F7" w:rsidRDefault="009907F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A6CD995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2376F8D" w14:textId="5FD04BC1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BF2D77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4025BF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F4B913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334ECBCF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E91D1A" w14:textId="703B7F50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Arbeitsplanung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0E47D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E6AAF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39B7D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49994430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3D5CF4C" w14:textId="38115207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7E4C5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33BC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595ED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B07A416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3051641" w14:textId="35993F17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Lesen und Anwenden von Werkzeichnungen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33A62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7A57F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8DC693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582A28F9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BC8AE1A" w14:textId="00CB1BF5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über die Lagerung der Werk- und Hilfsstoffe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CBE1B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9F84F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BC12CD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389F7288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FE8702" w14:textId="64CDD37D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Lagern der Werk- und Hilfs-stoffe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8E343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74F4D3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E0FEE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03FB69E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C1132DF" w14:textId="229F49D2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Auswahl der Werk- und Hilfsstoffe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D95D6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E0B100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F32783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525A0D83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9ED3E53" w14:textId="69A356AF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Auswählen der Werk-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7CA17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4B054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15834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0CC55F1" w14:textId="77777777" w:rsidTr="00233DE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A5113C4" w14:textId="3F0E50FA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Grundlegende Fertigkeiten in der Bearbeitung von Werkstoffen von Hand und mit Maschinen (wie z</w:t>
            </w:r>
            <w:r>
              <w:rPr>
                <w:szCs w:val="20"/>
              </w:rPr>
              <w:t>. </w:t>
            </w:r>
            <w:r w:rsidRPr="002D5B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D5BD2">
              <w:rPr>
                <w:szCs w:val="20"/>
              </w:rPr>
              <w:t xml:space="preserve"> Messen, Anreißen, Sägen, Schneiden, Fügen, Hobeln, Raspeln, Feilen, Bohren)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00F0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FD950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4AEF5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4C43960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6C5C034" w14:textId="32854DB1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Beurteilen und Prüfen von Arbeitsergebnissen auf Einhaltung von Vorgaben (Qualitätskontrolle)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6B524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410B6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5FF19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6775335F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E1B3B82" w14:textId="4322740E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C6EE07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A64980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5E8DD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AE644B6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5C33198" w14:textId="41AD6E76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5291DF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B30960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7BA14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8B14796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720DAD4" w14:textId="6BDB0D11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2D5BD2">
              <w:rPr>
                <w:szCs w:val="20"/>
              </w:rPr>
              <w:t>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77DC8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B549F0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66BEC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49C34B2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C7EE7B8" w14:textId="784C3C3B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8C55A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BF09B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E56D3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7B547986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FDB96C4" w14:textId="7FEBEFDE" w:rsidR="002D5BD2" w:rsidRPr="009E638E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33CFB3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B3A820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45798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E6E63E4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967521" w14:textId="5DD2E2F8" w:rsidR="002D5BD2" w:rsidRPr="002D5BD2" w:rsidRDefault="002D5BD2" w:rsidP="00C65166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85BA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81591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4349AD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2D5BD2" w:rsidRDefault="009E638E" w:rsidP="009E638E">
      <w:pPr>
        <w:rPr>
          <w:sz w:val="4"/>
          <w:szCs w:val="4"/>
        </w:rPr>
      </w:pPr>
      <w:r w:rsidRPr="002D5BD2">
        <w:rPr>
          <w:sz w:val="4"/>
          <w:szCs w:val="4"/>
        </w:rPr>
        <w:br w:type="page"/>
      </w:r>
    </w:p>
    <w:p w14:paraId="5F32417A" w14:textId="7FEBD679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7996527A" w:rsidR="00754DC1" w:rsidRDefault="002D5BD2" w:rsidP="00850E7D">
      <w:pPr>
        <w:pStyle w:val="h22"/>
      </w:pPr>
      <w:r w:rsidRPr="002D5BD2">
        <w:t>Streichinstrumente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46EB26A7" w:rsidR="009E638E" w:rsidRPr="001B79F7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Leimen und Kleben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3A55F45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C99523" w14:textId="6EEA1FE7" w:rsidR="00754DC1" w:rsidRPr="00754DC1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Biegen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6B307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3014E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9EFEE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EDE8138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AAFC11" w14:textId="3A19040B" w:rsidR="00754DC1" w:rsidRPr="00496613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Kenntnis der unterschiedlichen Bauweisen und Modelle von Streichinstrumenten (wie Violinen, Violen, Violoncelli, Kontrabässe und Gamben)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95023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82393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D8DE8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8D99287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7002C7D" w14:textId="6874E544" w:rsidR="00754DC1" w:rsidRPr="00496613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Auswahl der Resonanzhölzer unter Beachtung der geforderten Eigenschaften wie Alter, Aufbau und Struktur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B7B15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A5EA6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ADC13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6D2B2492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5E667DF" w14:textId="76B985A4" w:rsidR="00754DC1" w:rsidRPr="00496613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Herstellen von Korpussen, Hälsen und sonstigen Einzelteilen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2BC88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B7C55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19A71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663C47F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F2CEC8" w14:textId="556FD13E" w:rsidR="00754DC1" w:rsidRPr="00496613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Montieren und Zusammenfügen von Bauteilen zu Streichinstrumenten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F37B8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D72F6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26D3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0DBED00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7D5A67" w14:textId="08A23326" w:rsidR="00754DC1" w:rsidRPr="00496613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Aufschneiden von Stegen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020EF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04E2C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7D16A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B99363E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BD2F54" w14:textId="15946CFB" w:rsidR="002D5BD2" w:rsidRPr="002D5BD2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Bearbeiten der Einlagen und Ränder; Einlegen der Ränder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CD8FDF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15162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FEF21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EEE4AE0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E1656C7" w14:textId="09336CC0" w:rsidR="002D5BD2" w:rsidRPr="002D5BD2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Abziehen, Putzen, 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0BFA9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9A4F9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EB7B84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9786157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04AAF3A" w14:textId="03BCFB0B" w:rsidR="002D5BD2" w:rsidRPr="002D5BD2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Grundieren, Beizen, Politieren, Lackieren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3120E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C84024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51997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A4048E5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01BAA0" w14:textId="0E3E23E9" w:rsidR="002D5BD2" w:rsidRPr="002D5BD2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Saiten aufziehen und stimmen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615CE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535B60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95EA0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12B84184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C38DB7B" w14:textId="51C2EC47" w:rsidR="002D5BD2" w:rsidRPr="002D5BD2" w:rsidRDefault="002D5BD2" w:rsidP="00626555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Ausführen von Reparaturen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48B42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343E6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4A76B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68DCCC4B" w:rsidR="00754DC1" w:rsidRPr="00626555" w:rsidRDefault="002D5BD2" w:rsidP="00850E7D">
      <w:pPr>
        <w:pStyle w:val="h23"/>
      </w:pPr>
      <w:r w:rsidRPr="002D5BD2">
        <w:t>Zupfinstrumente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5834541E" w:rsidR="009E638E" w:rsidRPr="001B79F7" w:rsidRDefault="002D5BD2" w:rsidP="005315AD">
            <w:pPr>
              <w:spacing w:before="40" w:after="40"/>
              <w:rPr>
                <w:szCs w:val="20"/>
              </w:rPr>
            </w:pPr>
            <w:r w:rsidRPr="002D5BD2">
              <w:rPr>
                <w:szCs w:val="20"/>
              </w:rPr>
              <w:t>Leimen und Kleben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4B692C25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2493B8F" w14:textId="0CA4D4F1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Biegen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7EBC2F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062BB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C8FB9B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53985519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4A902C2" w14:textId="7F8D4F67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Kenntnis der unterschiedlichen Bauweisen und Modelle von Zupfinstrumenten (wie Gitarren, Zithern, Mandolinen, Hackbrettern, Banjos, Lauten und Harfen)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DBC49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118EDB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A20B4D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6451C52F" w14:textId="77777777" w:rsidTr="007D204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5670DD" w14:textId="753BCB31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Auswahl der Resonanzhölzer unter Beachtung der geforderten Eigenschaften wie Alter, Aufbau und Struktur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34C01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BA7BE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308B0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5C8C26B0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C497D84" w14:textId="7AB9947D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Herstellen von Korpussen, Hälsen und sonstigen Einzelteilen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60FDE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F975AA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23C01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11DFC938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D096472" w14:textId="5C6CC46C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Montieren und Zusammenfügen von Bauteilen zu Zupfinstrumenten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5F570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9AC424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638B3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87BC87F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C3A3F2" w14:textId="1DCC61A5" w:rsidR="002D5BD2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Aufschneiden von Stegen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E7547DD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52D807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36703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4971F18D" w14:textId="77777777" w:rsidTr="00850E7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1AE0A52" w14:textId="53E3A2A2" w:rsidR="00850E7D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Bearbeiten der Einlagen und Ränder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CEC062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B74C37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F3A0F1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50F29566" w14:textId="77777777" w:rsidTr="00850E7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1C57923" w14:textId="23EBF4C6" w:rsidR="00850E7D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Abziehen, Putzen, 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C4FE0B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52CD08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906800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76D5ABEC" w14:textId="77777777" w:rsidTr="00850E7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BA8B4C0" w14:textId="6A3542C9" w:rsidR="00850E7D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Grundieren, Beizen, Politieren, Lackieren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2AFD73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49D422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5BEE67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298B230C" w14:textId="77777777" w:rsidTr="00850E7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2353F1C" w14:textId="4B75C218" w:rsidR="00850E7D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Saiten aufziehen und stimmen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C2D8FB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0AFDC9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B6D160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78C3EE89" w14:textId="77777777" w:rsidTr="00850E7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E1C78A" w14:textId="70A1707E" w:rsidR="00850E7D" w:rsidRPr="002D5BD2" w:rsidRDefault="00850E7D" w:rsidP="005315AD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Ausführen von Reparaturen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B0F98E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62C9AD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DFCCE2" w14:textId="77777777" w:rsidR="00850E7D" w:rsidRPr="001B79F7" w:rsidRDefault="00850E7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36C619E9" w:rsidR="009E638E" w:rsidRDefault="00850E7D" w:rsidP="00850E7D">
      <w:pPr>
        <w:pStyle w:val="h24"/>
      </w:pPr>
      <w:r w:rsidRPr="00850E7D">
        <w:t>Bogen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410202A6" w:rsidR="009E638E" w:rsidRPr="001B79F7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Behandeln von Oberflächen (wie z</w:t>
            </w:r>
            <w:r>
              <w:rPr>
                <w:szCs w:val="20"/>
              </w:rPr>
              <w:t>. </w:t>
            </w:r>
            <w:r w:rsidRPr="00850E7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0E7D">
              <w:rPr>
                <w:szCs w:val="20"/>
              </w:rPr>
              <w:t xml:space="preserve"> Abziehen, Putzen, Schleifen, Grundieren, Beizen, Politieren, Lackieren)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1817653B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0A9876" w14:textId="21504FF5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Anwenden von Leimen und Klebern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A879DCB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BD44B1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01333D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32D43EAF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0C9B3A" w14:textId="4597083B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Auswahl der Bogenhölzer, Knochen- und Hornwerkstoffe sowie von Perlmutt und Rosshaar unter Beachtung der geforderten Eigenschaften wie Alter, Aufbau und Struktur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ABDD6F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5AAB3D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681AAE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6A1361BF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1D437E" w14:textId="692F59FE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Kenntnis über das Behaaren von Streichbögen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B332D4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B1EB2D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97CFFF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6BB9523D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79F100" w14:textId="7A582D1A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Behaaren von Streichbögen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1F8317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F4C705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83F777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6B8FF481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F43803" w14:textId="70ABD789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Herstellen und Zusammenfügen von Bogenstangen, Bogenfröschen und Bogenbeinen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715B6C2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11315A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99F33B7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1F0BAE8A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8D3A60" w14:textId="1F433743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Spielfertigmachen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053D7C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1471E5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6252B4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0E7D" w:rsidRPr="001B79F7" w14:paraId="7B4C0533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12EE6C" w14:textId="1ABA8F8A" w:rsidR="00850E7D" w:rsidRPr="006A33B8" w:rsidRDefault="00850E7D" w:rsidP="00626555">
            <w:pPr>
              <w:spacing w:before="40" w:after="40"/>
              <w:rPr>
                <w:szCs w:val="20"/>
              </w:rPr>
            </w:pPr>
            <w:r w:rsidRPr="00850E7D">
              <w:rPr>
                <w:szCs w:val="20"/>
              </w:rPr>
              <w:t>Ausführen von Reparaturen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3516FA4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34A837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262451" w14:textId="77777777" w:rsidR="00850E7D" w:rsidRPr="001B79F7" w:rsidRDefault="00850E7D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55103988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A78358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 w:rsidRP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Streich- und Saiteninstrumentenbau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0A9D60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 w:rsidRP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Streich- und Saiteninstrumentenbau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53020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52FF2"/>
    <w:rsid w:val="00291DAC"/>
    <w:rsid w:val="002C722D"/>
    <w:rsid w:val="002D5BD2"/>
    <w:rsid w:val="00307AAD"/>
    <w:rsid w:val="00324266"/>
    <w:rsid w:val="0037395B"/>
    <w:rsid w:val="00373FC7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907F5"/>
    <w:rsid w:val="009D4509"/>
    <w:rsid w:val="009E638E"/>
    <w:rsid w:val="00A14A64"/>
    <w:rsid w:val="00A16105"/>
    <w:rsid w:val="00A24344"/>
    <w:rsid w:val="00A449D5"/>
    <w:rsid w:val="00A62275"/>
    <w:rsid w:val="00A62990"/>
    <w:rsid w:val="00AD58EC"/>
    <w:rsid w:val="00AE2DBE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3452"/>
    <w:rsid w:val="00CD6273"/>
    <w:rsid w:val="00CE5FBD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975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74</cp:revision>
  <dcterms:created xsi:type="dcterms:W3CDTF">2023-04-03T11:22:00Z</dcterms:created>
  <dcterms:modified xsi:type="dcterms:W3CDTF">2024-07-22T12:27:00Z</dcterms:modified>
</cp:coreProperties>
</file>