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8075B6C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951753" w:rsidRPr="00951753">
        <w:t>Fassbinder</w:t>
      </w:r>
      <w:r w:rsidR="00951753">
        <w:t xml:space="preserve"> </w:t>
      </w:r>
      <w:r w:rsidR="00951753" w:rsidRPr="00951753">
        <w:t>/</w:t>
      </w:r>
      <w:r w:rsidR="00951753">
        <w:t xml:space="preserve"> </w:t>
      </w:r>
      <w:r w:rsidR="00951753" w:rsidRPr="00951753">
        <w:t>Fassbinderin</w:t>
      </w:r>
      <w:r w:rsidR="00C110A1">
        <w:t xml:space="preserve"> </w:t>
      </w:r>
      <w:r w:rsidR="005845A5">
        <w:br/>
      </w:r>
      <w:r w:rsidR="005A07CC" w:rsidRPr="006D74AC">
        <w:t xml:space="preserve">nach dem BGBl. I Nr. </w:t>
      </w:r>
      <w:r w:rsidR="00951753">
        <w:t>79</w:t>
      </w:r>
      <w:r w:rsidR="005A07CC" w:rsidRPr="006D74AC">
        <w:t>/20</w:t>
      </w:r>
      <w:r w:rsidR="00951753">
        <w:t>03</w:t>
      </w:r>
      <w:r w:rsidR="005A07CC" w:rsidRPr="006D74AC">
        <w:t xml:space="preserve"> (</w:t>
      </w:r>
      <w:r w:rsidR="00951753">
        <w:t>275</w:t>
      </w:r>
      <w:r w:rsidR="005A07CC" w:rsidRPr="006D74AC">
        <w:t>. Verordnung; Jahrgang 20</w:t>
      </w:r>
      <w:r w:rsidR="00951753">
        <w:t>05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6605C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6605C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7362A27" w:rsidR="00843980" w:rsidRPr="006D74AC" w:rsidRDefault="00843980" w:rsidP="005845A5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5845A5" w:rsidRPr="006D74AC" w14:paraId="0FF2FA5B" w14:textId="77777777" w:rsidTr="005845A5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5845A5" w:rsidRPr="006D74AC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5845A5" w:rsidRPr="006D74AC" w14:paraId="75C958E0" w14:textId="77777777" w:rsidTr="005845A5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3A62E06A" w:rsidR="005845A5" w:rsidRPr="006D74AC" w:rsidRDefault="005845A5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301C6FB4" w14:textId="77777777" w:rsidTr="005845A5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5845A5" w:rsidRPr="006D74AC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5845A5" w:rsidRPr="006D74AC" w14:paraId="7A25F1AC" w14:textId="77777777" w:rsidTr="005845A5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5845A5" w:rsidRPr="001F235F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5845A5" w:rsidRPr="006D74AC" w14:paraId="515422CE" w14:textId="77777777" w:rsidTr="005845A5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7E480C4F" w:rsidR="005845A5" w:rsidRPr="001F235F" w:rsidRDefault="005845A5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144D4A55" w14:textId="77777777" w:rsidTr="005845A5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5845A5" w:rsidRPr="00FF5F0F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4A5E29A9" w14:textId="3EC91519" w:rsidR="005845A5" w:rsidRDefault="00951753" w:rsidP="00951753">
      <w:pPr>
        <w:pStyle w:val="h21"/>
      </w:pPr>
      <w:r w:rsidRPr="00951753">
        <w:t>Fassbinder / Fassbinderin</w:t>
      </w:r>
    </w:p>
    <w:p w14:paraId="5188EBA6" w14:textId="77777777" w:rsidR="00951753" w:rsidRPr="000A40C2" w:rsidRDefault="00951753" w:rsidP="00951753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5845A5" w:rsidRPr="006D74AC" w14:paraId="32F58CA0" w14:textId="005BFD3F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57BF748" w14:textId="1AA6AB4A" w:rsidR="005845A5" w:rsidRPr="006D74AC" w:rsidRDefault="00951753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5175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5845A5" w:rsidRPr="006D74AC" w14:paraId="04B5549D" w14:textId="2E7551F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6A78F33A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77D36756" w14:textId="167708AF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4F1699EA" w:rsidR="005845A5" w:rsidRPr="006D74AC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Handhaben und Instandhalten der zu verwendenden Werkzeuge, Maschinen,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Geräte, Vorrichtungen, Einrichtungen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B2723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7F1FD1E6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E0EB18" w14:textId="13B0F9AC" w:rsidR="00787AC3" w:rsidRPr="00FC1C0D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der Werkstoffe und Hilfsstoffe, ihrer Eigenschaften und Be- und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Verarbeitungsmöglichkeiten sowie deren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7D9E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5E3E43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87930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5CBFF51A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2BF0DE" w14:textId="2F5D6926" w:rsidR="00787AC3" w:rsidRPr="00FC1C0D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C471B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4AE66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74BE9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3E1C8DE9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7F32561" w14:textId="1BC2A5F7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der Betriebs- und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Rechtsform des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EE029C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E6E4A0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2DDB2AD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5D8BC44B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F8F235" w14:textId="62E2B845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des organisatorischen Aufbaus und der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Aufgaben und Zuständigkeiten der einzelnen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70C0A3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9AD779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C4927E1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3509C976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DFDFAE" w14:textId="163023A6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Einführung in die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Aufgaben, die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Branchenstellung und das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9503D6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C0D240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4ED337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2F446E16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8EFD8C" w14:textId="7F1AC1B2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der Marktposition und des Kundenkreises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A1A259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ADE1CE7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07AB53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1991E863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900ACEE" w14:textId="6916D83C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des fachgerechten Verhaltens gegenüber Auftraggebern, Kunden oder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Lieferanten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F70D57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C78524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4B9B4F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0349FFDB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67703C2" w14:textId="33674FE9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der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Arbeitsplanung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D7EA11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3B57AD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9F8F52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0EABA465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C927FC" w14:textId="63DCAEB3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Durchführen der Arbeitsplanung; Festlegen von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Arbeitsschritten, Arbeitsmitteln und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Arbeitsmethoden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0FBF19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22DFAD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EBAF2A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3B5FC42C" w14:textId="77777777" w:rsidTr="0095175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F47ABC" w14:textId="046579C4" w:rsidR="00951753" w:rsidRPr="00951753" w:rsidRDefault="00951753" w:rsidP="00951753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Grundkenntnisse über die Lagerung und die</w:t>
            </w:r>
            <w:r>
              <w:rPr>
                <w:szCs w:val="20"/>
              </w:rPr>
              <w:t xml:space="preserve"> </w:t>
            </w:r>
            <w:r w:rsidRPr="00951753">
              <w:rPr>
                <w:szCs w:val="20"/>
              </w:rPr>
              <w:t>Auswahl der Werk- und Hilfsstoffe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155524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700D90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C50BBA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7CE07F2C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B2CB59" w14:textId="1D1629CA" w:rsidR="00951753" w:rsidRPr="00951753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Anfertigen von Skizzen und einfachen Werkzeichnungen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30001B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80DF81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0B2D95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3C6E6B24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23BDA9" w14:textId="67B33AFE" w:rsidR="00951753" w:rsidRPr="00951753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Lesen von Werkzeichnungen und technischen Unterlagen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2FCA8C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7A21A5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69870B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7452B6E7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79A1FC" w14:textId="0910BE73" w:rsidR="00951753" w:rsidRPr="00951753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über die Kellereiwirtschaft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A482612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E98576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B1E2B2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4C84365E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1B857A" w14:textId="729F61A0" w:rsidR="00951753" w:rsidRPr="00951753" w:rsidRDefault="00951753" w:rsidP="00FF5F0F">
            <w:pPr>
              <w:spacing w:before="40" w:after="40"/>
              <w:rPr>
                <w:szCs w:val="20"/>
              </w:rPr>
            </w:pPr>
            <w:r w:rsidRPr="00951753">
              <w:rPr>
                <w:szCs w:val="20"/>
              </w:rPr>
              <w:t>Kenntnis der Gebindeformen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ADC5C9B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D9847E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BCBBF9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4459A80C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525963" w14:textId="498016FA" w:rsidR="00951753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Herstellen von Lehren (Modeln)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3BFA9D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0A3618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CA277C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315AE907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8E52DC" w14:textId="7CD66228" w:rsidR="00951753" w:rsidRPr="00951753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Messen, Anreißen, Aufreißen, Raspeln, Feilen, Bohren, Hobeln, Sägen, Fügen,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Fräsen, Hämmern, Gargeln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0D9FA8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B2D2C9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4D524C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3C506B04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44865F" w14:textId="4A6A9C31" w:rsidR="00951753" w:rsidRPr="00951753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Herstellen von lösbaren und unlösbaren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Verbindungen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EE3B045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EE2506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0F4ED7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79DFEF73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17A04A" w14:textId="514344BF" w:rsidR="00951753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Aufsetzen, Abbinden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76CFC1D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10DE71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328332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753" w:rsidRPr="006D74AC" w14:paraId="757B3CE9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03820E" w14:textId="323D5AF4" w:rsidR="00951753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Feuern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A1244F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FAC0A5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BD3A88" w14:textId="77777777" w:rsidR="00951753" w:rsidRPr="006D74AC" w:rsidRDefault="0095175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5C45E19E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6F32858" w14:textId="33F6F195" w:rsidR="006843C2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Leimen, Dübeln, Nieten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5F7615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41F3B9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2FCFDC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33C8C321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234F27" w14:textId="6267BB0C" w:rsidR="006843C2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Schärfen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A087ED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8B5322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01167E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18B766A5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0B577D" w14:textId="20AC669A" w:rsidR="006843C2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Putzen, 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28574A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A9758A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0F3029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25155AA0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2337CE" w14:textId="2E7BC885" w:rsidR="006843C2" w:rsidRPr="00951753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Arbeiten an einschlägigen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Holzbearbeitungsmaschinen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20AF7A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F8CCC4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D42ED4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1D46851D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0E5EBA" w14:textId="077CE7AF" w:rsidR="006843C2" w:rsidRPr="00951753" w:rsidRDefault="006843C2" w:rsidP="00FF5F0F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Zurichten von Dauben und Böden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54C962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BE76D6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E1DF76" w14:textId="77777777" w:rsidR="006843C2" w:rsidRPr="006D74AC" w:rsidRDefault="006843C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B05C63" w14:textId="2DEC5431" w:rsidR="006843C2" w:rsidRDefault="006843C2" w:rsidP="00951753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6843C2" w:rsidRPr="006D74AC" w14:paraId="5BF1F886" w14:textId="77777777" w:rsidTr="0040460A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D556082" w14:textId="77777777" w:rsidR="006843C2" w:rsidRPr="006D74AC" w:rsidRDefault="006843C2" w:rsidP="0040460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5175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F640424" w14:textId="77777777" w:rsidR="006843C2" w:rsidRPr="006D74AC" w:rsidRDefault="006843C2" w:rsidP="004046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AFF934C" w14:textId="77777777" w:rsidR="006843C2" w:rsidRPr="006D74AC" w:rsidRDefault="006843C2" w:rsidP="004046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9C2A99F" w14:textId="77777777" w:rsidR="006843C2" w:rsidRPr="006D74AC" w:rsidRDefault="006843C2" w:rsidP="004046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843C2" w:rsidRPr="006D74AC" w14:paraId="040FBC07" w14:textId="77777777" w:rsidTr="0040460A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CD81C9F" w14:textId="77777777" w:rsidR="006843C2" w:rsidRPr="006D74AC" w:rsidRDefault="006843C2" w:rsidP="004046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39CEE7D6" w14:textId="77777777" w:rsidR="006843C2" w:rsidRPr="006D74AC" w:rsidRDefault="006843C2" w:rsidP="004046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1A0E21F" w14:textId="77777777" w:rsidR="006843C2" w:rsidRPr="006D74AC" w:rsidRDefault="006843C2" w:rsidP="004046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40F8FE3" w14:textId="77777777" w:rsidR="006843C2" w:rsidRPr="006D74AC" w:rsidRDefault="006843C2" w:rsidP="004046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843C2" w:rsidRPr="006D74AC" w14:paraId="7D47C8C8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AD13BC" w14:textId="1A66DD40" w:rsidR="006843C2" w:rsidRPr="006D74AC" w:rsidRDefault="006843C2" w:rsidP="0040460A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Behandeln der inneren und äußeren Gebindeflächen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DB002C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A2488A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C5A496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63AB132C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CE09F0" w14:textId="755FC44C" w:rsidR="006843C2" w:rsidRPr="006843C2" w:rsidRDefault="006843C2" w:rsidP="0040460A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Gebinde einrichten und aufstellen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601C78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311118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6995F7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3C1665C7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43A321" w14:textId="5EA5CC5D" w:rsidR="006843C2" w:rsidRPr="006843C2" w:rsidRDefault="006843C2" w:rsidP="0040460A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Biegen der Fassdauben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ED61EEE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6D4031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446653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6A23DC27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3839E87" w14:textId="4D87B80E" w:rsidR="006843C2" w:rsidRPr="006843C2" w:rsidRDefault="006843C2" w:rsidP="0040460A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Abdichten von Gebinden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6566F4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2B642C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AEDB67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575B9AD0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11A50CB" w14:textId="18D5D8EB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Herstellen, Einpassen und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Beschlagen eines Fasstürls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9A4AF3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F39FF86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0CC12C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3E0CCC66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535810" w14:textId="639A33A4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Grundkenntnisse der Metall</w:t>
            </w:r>
            <w:r>
              <w:rPr>
                <w:szCs w:val="20"/>
              </w:rPr>
              <w:t xml:space="preserve">- </w:t>
            </w:r>
            <w:r w:rsidRPr="006843C2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Kunststoffbearbeitung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664CA1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96AF34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CC3B54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73559BDF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7B905EC" w14:textId="379470EF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Kenntnis der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Qualitätskontrolle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252520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0DEFCC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B567A3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122CC838" w14:textId="77777777" w:rsidTr="006843C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1733A79" w14:textId="3EE1C2C9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Durchführen von Funktionsprüfungen und von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Qualitätskontrollen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96F8F8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DA00BC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5B0071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68593730" w14:textId="77777777" w:rsidTr="004046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F888F0" w14:textId="0E558842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Kenntnisse der Qualitätssicherung einschließlich der Reklamationsbearbeitung und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Durchführung von betriebsspezifischen, qualitätssichernden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AA45D8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461D40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0DCF969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36FA1D6D" w14:textId="77777777" w:rsidTr="004046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6BDED6" w14:textId="5EF144B0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Kenntnis über den betriebsspezifischen Umweltschutz, die Möglichkeit der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Wiederverwertung und die wesentlichen Vorschriften der fachgerechten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Entsorgung der im Betrieb verwendeten Materialien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506ED1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B80ECF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1CEE97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20CC8790" w14:textId="77777777" w:rsidTr="004046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32965BB" w14:textId="45757DC4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6843C2">
              <w:rPr>
                <w:szCs w:val="20"/>
              </w:rPr>
              <w:t>(§§ 9 und 10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6308DDA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BEB2A6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D84499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6AACB823" w14:textId="77777777" w:rsidTr="004046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64392F" w14:textId="40A5972A" w:rsidR="006843C2" w:rsidRPr="006843C2" w:rsidRDefault="006843C2" w:rsidP="0040460A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F2A3E2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85C67C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1C2B10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7A000762" w14:textId="77777777" w:rsidTr="004046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C55C09" w14:textId="51D57AEC" w:rsidR="006843C2" w:rsidRPr="006843C2" w:rsidRDefault="006843C2" w:rsidP="006843C2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Kenntnis der einschlägigen Sicherheitsvorschriften insbesondere im Hinblick auf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den Umgang mit elektrischem Strom, über den Brandschutz sowie der sonstigen in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Betracht kommenden Vorschriften zum Schutze des Lebens und der Gesundheit</w:t>
            </w:r>
            <w:r>
              <w:rPr>
                <w:szCs w:val="20"/>
              </w:rPr>
              <w:t xml:space="preserve"> </w:t>
            </w:r>
            <w:r w:rsidRPr="006843C2">
              <w:rPr>
                <w:szCs w:val="20"/>
              </w:rPr>
              <w:t>insbesondere Erste-Hilfe-Maßnahmen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168AB05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75D249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10EA79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843C2" w:rsidRPr="006D74AC" w14:paraId="6905F4C4" w14:textId="77777777" w:rsidTr="0040460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7BB6DE" w14:textId="706D4969" w:rsidR="006843C2" w:rsidRPr="006843C2" w:rsidRDefault="006843C2" w:rsidP="0040460A">
            <w:pPr>
              <w:spacing w:before="40" w:after="40"/>
              <w:rPr>
                <w:szCs w:val="20"/>
              </w:rPr>
            </w:pPr>
            <w:r w:rsidRPr="006843C2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231A06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6AA1493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E40E51" w14:textId="77777777" w:rsidR="006843C2" w:rsidRPr="006D74AC" w:rsidRDefault="006843C2" w:rsidP="004046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E66AC33" w14:textId="77777777" w:rsidR="000B52D5" w:rsidRDefault="000B52D5" w:rsidP="00951753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9A39AC2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951753" w:rsidRPr="0095175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Fassbinder / Fassbinderin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57F0071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951753" w:rsidRPr="0095175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Fassbinder</w:t>
          </w:r>
          <w:r w:rsidR="0095175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951753" w:rsidRPr="0095175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/</w:t>
          </w:r>
          <w:r w:rsidR="0095175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</w:t>
          </w:r>
          <w:r w:rsidR="00951753" w:rsidRPr="00951753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Fassbinderin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39E0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31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0160"/>
    <w:rsid w:val="00202A3F"/>
    <w:rsid w:val="002031C3"/>
    <w:rsid w:val="00205524"/>
    <w:rsid w:val="00212C84"/>
    <w:rsid w:val="00212CF3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7F7"/>
    <w:rsid w:val="00301D1C"/>
    <w:rsid w:val="0031009F"/>
    <w:rsid w:val="00314005"/>
    <w:rsid w:val="00332111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45A5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05CB"/>
    <w:rsid w:val="006657EB"/>
    <w:rsid w:val="00665C16"/>
    <w:rsid w:val="0067093D"/>
    <w:rsid w:val="00670A9F"/>
    <w:rsid w:val="006752C4"/>
    <w:rsid w:val="006801E3"/>
    <w:rsid w:val="006843C2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07ACD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55BDE"/>
    <w:rsid w:val="00775D75"/>
    <w:rsid w:val="00780349"/>
    <w:rsid w:val="00784A28"/>
    <w:rsid w:val="00786791"/>
    <w:rsid w:val="0078798B"/>
    <w:rsid w:val="00787AC3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506E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2BC3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1753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5E4A"/>
    <w:rsid w:val="00987056"/>
    <w:rsid w:val="00991398"/>
    <w:rsid w:val="009B1320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17D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539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3A3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283E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475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E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6007-CD08-4E84-988B-E9900BF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707</cp:revision>
  <dcterms:created xsi:type="dcterms:W3CDTF">2023-03-29T11:46:00Z</dcterms:created>
  <dcterms:modified xsi:type="dcterms:W3CDTF">2024-07-11T11:13:00Z</dcterms:modified>
</cp:coreProperties>
</file>